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13588" w14:textId="6FA8230B" w:rsidR="001B7ACE" w:rsidRPr="00C50330" w:rsidRDefault="00C50330">
      <w:pPr>
        <w:jc w:val="center"/>
        <w:rPr>
          <w:rFonts w:ascii="Verdana" w:hAnsi="Verdana" w:cs="Arial"/>
          <w:b/>
          <w:sz w:val="20"/>
        </w:rPr>
      </w:pPr>
      <w:r w:rsidRPr="00C50330">
        <w:rPr>
          <w:rFonts w:ascii="Verdana" w:hAnsi="Verdana" w:cs="Arial"/>
          <w:b/>
          <w:sz w:val="20"/>
        </w:rPr>
        <w:t>ANEXO I</w:t>
      </w:r>
    </w:p>
    <w:p w14:paraId="4B5F5DC0" w14:textId="77777777" w:rsidR="001B7ACE" w:rsidRPr="00C50330" w:rsidRDefault="00000000">
      <w:pPr>
        <w:jc w:val="center"/>
        <w:rPr>
          <w:rFonts w:ascii="Verdana" w:hAnsi="Verdana"/>
          <w:sz w:val="20"/>
        </w:rPr>
      </w:pPr>
      <w:r w:rsidRPr="00C50330">
        <w:rPr>
          <w:rFonts w:ascii="Verdana" w:hAnsi="Verdana" w:cs="Arial"/>
          <w:b/>
          <w:bCs/>
          <w:sz w:val="20"/>
          <w:u w:val="single"/>
        </w:rPr>
        <w:t>TERMO DE REFERÊNCIA – LEI 14.133/21  de 01 de abril de 2021</w:t>
      </w:r>
    </w:p>
    <w:p w14:paraId="249C6332" w14:textId="77777777" w:rsidR="001B7ACE" w:rsidRPr="00C50330" w:rsidRDefault="001B7ACE">
      <w:pPr>
        <w:jc w:val="center"/>
        <w:rPr>
          <w:rFonts w:ascii="Verdana" w:hAnsi="Verdana" w:cs="Arial"/>
          <w:b/>
          <w:sz w:val="20"/>
          <w:u w:val="single"/>
        </w:rPr>
      </w:pPr>
    </w:p>
    <w:p w14:paraId="1E9643D7" w14:textId="77777777" w:rsidR="001B7ACE" w:rsidRPr="00C50330" w:rsidRDefault="00000000">
      <w:pPr>
        <w:jc w:val="center"/>
        <w:rPr>
          <w:rFonts w:ascii="Verdana" w:hAnsi="Verdana"/>
          <w:sz w:val="20"/>
        </w:rPr>
      </w:pPr>
      <w:r w:rsidRPr="00C50330">
        <w:rPr>
          <w:rFonts w:ascii="Verdana" w:hAnsi="Verdana"/>
          <w:b/>
          <w:bCs/>
          <w:iCs/>
          <w:sz w:val="20"/>
        </w:rPr>
        <w:t xml:space="preserve"> AQUISIÇÃO DE </w:t>
      </w:r>
      <w:r w:rsidRPr="00C50330">
        <w:rPr>
          <w:rFonts w:ascii="Verdana" w:hAnsi="Verdana" w:cs="Arial"/>
          <w:b/>
          <w:bCs/>
          <w:iCs/>
          <w:sz w:val="20"/>
        </w:rPr>
        <w:t>EQUIPAMENTOS PARA USO NO CRAS</w:t>
      </w:r>
    </w:p>
    <w:p w14:paraId="05B55E4F" w14:textId="77777777" w:rsidR="001B7ACE" w:rsidRPr="00C50330" w:rsidRDefault="001B7ACE">
      <w:pPr>
        <w:jc w:val="center"/>
        <w:rPr>
          <w:rFonts w:ascii="Verdana" w:hAnsi="Verdana" w:cs="Arial"/>
          <w:b/>
          <w:sz w:val="20"/>
          <w:u w:val="single"/>
        </w:rPr>
      </w:pPr>
    </w:p>
    <w:p w14:paraId="19EFAFF4" w14:textId="77777777" w:rsidR="001B7ACE" w:rsidRPr="00C50330" w:rsidRDefault="00000000">
      <w:pPr>
        <w:jc w:val="center"/>
        <w:rPr>
          <w:rFonts w:ascii="Verdana" w:hAnsi="Verdana"/>
          <w:sz w:val="20"/>
        </w:rPr>
      </w:pPr>
      <w:r w:rsidRPr="00C50330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C50330">
        <w:rPr>
          <w:rFonts w:ascii="Verdana" w:hAnsi="Verdana"/>
          <w:b/>
          <w:bCs/>
          <w:iCs/>
          <w:sz w:val="20"/>
        </w:rPr>
        <w:t>004238/2</w:t>
      </w:r>
      <w:r w:rsidRPr="00C50330">
        <w:rPr>
          <w:rFonts w:ascii="Verdana" w:hAnsi="Verdana" w:cs="Arial"/>
          <w:b/>
          <w:bCs/>
          <w:iCs/>
          <w:sz w:val="20"/>
        </w:rPr>
        <w:t>025 de 05 de junho de 2025 (SECRETARIA MUNICIPAL DE ASSISTÊNCIA, DESENVOLVIMENTO SOCIAL E FAMÍLIA)</w:t>
      </w:r>
    </w:p>
    <w:p w14:paraId="1B3DE069" w14:textId="77777777" w:rsidR="001B7ACE" w:rsidRPr="00C50330" w:rsidRDefault="001B7ACE">
      <w:pPr>
        <w:rPr>
          <w:rFonts w:ascii="Verdana" w:hAnsi="Verdana" w:cs="Arial"/>
          <w:b/>
          <w:sz w:val="20"/>
          <w:u w:val="single"/>
        </w:rPr>
      </w:pPr>
    </w:p>
    <w:p w14:paraId="2FD6DB89" w14:textId="77777777" w:rsidR="001B7ACE" w:rsidRPr="00C50330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60B0E3DE" w14:textId="77777777" w:rsidR="001B7ACE" w:rsidRPr="00C50330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/>
          <w:b w:val="0"/>
          <w:iCs/>
          <w:color w:val="auto"/>
          <w:sz w:val="20"/>
          <w:szCs w:val="20"/>
        </w:rPr>
        <w:t xml:space="preserve">1.1. Aquisição por meio de </w:t>
      </w:r>
      <w:r w:rsidRPr="00C50330">
        <w:rPr>
          <w:rFonts w:ascii="Verdana" w:eastAsia="Times New Roman" w:hAnsi="Verdana" w:cs="Times New Roman"/>
          <w:b w:val="0"/>
          <w:iCs/>
          <w:color w:val="auto"/>
          <w:sz w:val="20"/>
          <w:szCs w:val="20"/>
          <w:lang w:eastAsia="pt-BR"/>
        </w:rPr>
        <w:t>licitação</w:t>
      </w:r>
      <w:r w:rsidRPr="00C50330">
        <w:rPr>
          <w:rFonts w:ascii="Verdana" w:hAnsi="Verdana"/>
          <w:b w:val="0"/>
          <w:iCs/>
          <w:color w:val="auto"/>
          <w:sz w:val="20"/>
          <w:szCs w:val="20"/>
        </w:rPr>
        <w:t xml:space="preserve"> </w:t>
      </w:r>
      <w:r w:rsidRPr="00C50330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de equipamentos para uso no CRAS, em cumprimento de emenda parlamentar federal nº 320470820230001,</w:t>
      </w:r>
      <w:r w:rsidRPr="00C50330">
        <w:rPr>
          <w:rFonts w:ascii="Verdana" w:hAnsi="Verdana"/>
          <w:b w:val="0"/>
          <w:iCs/>
          <w:color w:val="auto"/>
          <w:sz w:val="20"/>
          <w:szCs w:val="20"/>
        </w:rPr>
        <w:t xml:space="preserve"> nos termos da tabela abaixo, conforme condições e exigências estabelecidas neste instrumento e no ETP.</w:t>
      </w:r>
    </w:p>
    <w:p w14:paraId="7D22B853" w14:textId="77777777" w:rsidR="001B7ACE" w:rsidRPr="00C50330" w:rsidRDefault="001B7ACE">
      <w:pPr>
        <w:suppressAutoHyphens w:val="0"/>
        <w:jc w:val="both"/>
        <w:rPr>
          <w:rFonts w:ascii="Verdana" w:hAnsi="Verdana"/>
          <w:iCs/>
          <w:sz w:val="20"/>
        </w:rPr>
      </w:pPr>
    </w:p>
    <w:tbl>
      <w:tblPr>
        <w:tblW w:w="10033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854"/>
        <w:gridCol w:w="3167"/>
        <w:gridCol w:w="1408"/>
        <w:gridCol w:w="1203"/>
        <w:gridCol w:w="1652"/>
        <w:gridCol w:w="1749"/>
      </w:tblGrid>
      <w:tr w:rsidR="00C50330" w:rsidRPr="00C50330" w14:paraId="2636480E" w14:textId="77777777">
        <w:trPr>
          <w:trHeight w:val="45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51F2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65828C40" w14:textId="77777777" w:rsidR="001B7ACE" w:rsidRPr="00C50330" w:rsidRDefault="001B7ACE">
            <w:pPr>
              <w:widowControl w:val="0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5D32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4139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FD6C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10A5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75FE3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C50330" w:rsidRPr="00C50330" w14:paraId="3B5A3E75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0A98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23F6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4"/>
                <w:sz w:val="20"/>
                <w:szCs w:val="20"/>
              </w:rPr>
              <w:t>Batedeira planetária 05 velocidades, com as Seguintes características: no mínimo 05 Velocidades, função pulsar, movimento Planetário. Quantidade de tigelas: 01 tigela. Batedores: são 03 batedores - um para massas Leves, o outro em formato especial para massas</w:t>
            </w:r>
          </w:p>
          <w:p w14:paraId="15167DCB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4"/>
                <w:sz w:val="20"/>
                <w:szCs w:val="20"/>
              </w:rPr>
              <w:t>Mais encorpadas e o terceiro é em formato de Gancho, ideal para massas pesadas. Material: Abs. Porta-fio, base antiderrapante. Movimento Do batedor: rotação e translação. Alimentador</w:t>
            </w:r>
          </w:p>
          <w:p w14:paraId="1AE49E1A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4"/>
                <w:sz w:val="20"/>
                <w:szCs w:val="20"/>
              </w:rPr>
              <w:t>Acoplável à tigela para adicionar ingredientes. Alimentação: 110 volts potência: 700 watts. Capacidade mínima da tigela: 04 litros. Garantia Mínima de 01 ano.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21E9D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D5EB4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03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6E7EC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R$ 452,48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1BFC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R$ 2.262,40</w:t>
            </w:r>
          </w:p>
        </w:tc>
      </w:tr>
      <w:tr w:rsidR="00C50330" w:rsidRPr="00C50330" w14:paraId="68F60BFC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D2EB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2EA0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Espremedor de frutas elétrico descrição: - Fabricado em aço inox.  - 250w - tensão: 127/220v (bivolt).</w:t>
            </w:r>
          </w:p>
          <w:p w14:paraId="377BA53D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Capacidade 01 litro. Acessórios: 02 castanhas, 01 Peneira.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EB68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9AAE2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D591F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R$ 237,66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DCDD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R$ 237,66</w:t>
            </w:r>
          </w:p>
        </w:tc>
      </w:tr>
      <w:tr w:rsidR="00C50330" w:rsidRPr="00C50330" w14:paraId="7F29DF46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AC92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37B4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Ferro de passar a vapor ceramic gliss com Antigotejamento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C5FD" w14:textId="77777777" w:rsidR="001B7ACE" w:rsidRPr="00C50330" w:rsidRDefault="00000000">
            <w:pPr>
              <w:pStyle w:val="TableParagraph"/>
              <w:spacing w:before="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4D55" w14:textId="77777777" w:rsidR="001B7ACE" w:rsidRPr="00C50330" w:rsidRDefault="00000000">
            <w:pPr>
              <w:pStyle w:val="TableParagraph"/>
              <w:spacing w:before="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B883A" w14:textId="77777777" w:rsidR="001B7ACE" w:rsidRPr="00C50330" w:rsidRDefault="00000000">
            <w:pPr>
              <w:pStyle w:val="TableParagraph"/>
              <w:spacing w:before="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R$ 180,97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5E473" w14:textId="77777777" w:rsidR="001B7ACE" w:rsidRPr="00C50330" w:rsidRDefault="00000000">
            <w:pPr>
              <w:pStyle w:val="TableParagraph"/>
              <w:spacing w:before="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R$ 180,97</w:t>
            </w:r>
          </w:p>
        </w:tc>
      </w:tr>
      <w:tr w:rsidR="00C50330" w:rsidRPr="00C50330" w14:paraId="7C5E20B0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75EC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04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8B05" w14:textId="77777777" w:rsidR="001B7ACE" w:rsidRPr="00C50330" w:rsidRDefault="00000000">
            <w:pPr>
              <w:pStyle w:val="TableParagraph"/>
              <w:spacing w:before="6"/>
              <w:ind w:left="30" w:right="296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 xml:space="preserve">Forno elétrico capacidade interna de 60l aquece, Assa, tosta, gratina, grelha e descongela, com Seletor de temperatura de 90 a 230°c, função Timer de até 120 min com sinal </w:t>
            </w: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lastRenderedPageBreak/>
              <w:t>sonoro, luz interna, Resistências superior e inferior, função dourar, Luz indicadora de funcionamento, grelha em aço Inoxidável removível, porta de vidro temperado, Que oferece mais resistência ao calor, abertura Da porta frontal. Potência mínima 1800w, tipo de</w:t>
            </w:r>
          </w:p>
          <w:p w14:paraId="3E98FFB4" w14:textId="77777777" w:rsidR="001B7ACE" w:rsidRPr="00C50330" w:rsidRDefault="00000000">
            <w:pPr>
              <w:pStyle w:val="TableParagraph"/>
              <w:spacing w:before="6"/>
              <w:ind w:left="30" w:right="296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Alimentação: elétrica, voltagem: 127v. Garantia Mínima 01 ano.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681C6" w14:textId="77777777" w:rsidR="001B7ACE" w:rsidRPr="00C50330" w:rsidRDefault="00000000">
            <w:pPr>
              <w:pStyle w:val="TableParagraph"/>
              <w:spacing w:before="66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lastRenderedPageBreak/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D3331" w14:textId="77777777" w:rsidR="001B7ACE" w:rsidRPr="00C50330" w:rsidRDefault="00000000">
            <w:pPr>
              <w:pStyle w:val="TableParagraph"/>
              <w:spacing w:before="66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03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1A35D" w14:textId="77777777" w:rsidR="001B7ACE" w:rsidRPr="00C50330" w:rsidRDefault="00000000">
            <w:pPr>
              <w:pStyle w:val="TableParagraph"/>
              <w:spacing w:before="66"/>
              <w:ind w:left="173" w:right="13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R$ 539,47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4E1FA" w14:textId="77777777" w:rsidR="001B7ACE" w:rsidRPr="00C50330" w:rsidRDefault="00000000">
            <w:pPr>
              <w:pStyle w:val="TableParagraph"/>
              <w:spacing w:before="66"/>
              <w:ind w:right="58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R$ 1.618,41</w:t>
            </w:r>
          </w:p>
        </w:tc>
      </w:tr>
      <w:tr w:rsidR="00C50330" w:rsidRPr="00C50330" w14:paraId="72EC05BC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FD38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1BCB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Forno microondas capacidade 30 litros em aço Inox, painel digital, eficiência energética a 110v, 01 Ano de garantia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1B68" w14:textId="77777777" w:rsidR="001B7ACE" w:rsidRPr="00C50330" w:rsidRDefault="00000000">
            <w:pPr>
              <w:pStyle w:val="TableParagraph"/>
              <w:spacing w:before="1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22464" w14:textId="77777777" w:rsidR="001B7ACE" w:rsidRPr="00C50330" w:rsidRDefault="00000000">
            <w:pPr>
              <w:pStyle w:val="TableParagraph"/>
              <w:spacing w:before="1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04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18B3" w14:textId="77777777" w:rsidR="001B7ACE" w:rsidRPr="00C50330" w:rsidRDefault="00000000">
            <w:pPr>
              <w:pStyle w:val="TableParagraph"/>
              <w:spacing w:before="1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R$ 595,29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54FC" w14:textId="77777777" w:rsidR="001B7ACE" w:rsidRPr="00C50330" w:rsidRDefault="00000000">
            <w:pPr>
              <w:pStyle w:val="TableParagraph"/>
              <w:spacing w:before="1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R$ 2.381,16</w:t>
            </w:r>
          </w:p>
        </w:tc>
      </w:tr>
      <w:tr w:rsidR="00C50330" w:rsidRPr="00C50330" w14:paraId="3733C392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F45B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06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3906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Freezer horizontal 02 portas, capacidade mínima De 500 litros, com rodízios e dreno para degelo, freezer horizontal 02 portas, capacidade mínima De 500 litros, com rodízios e dreno para degelo,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B7F95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6040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02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7176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R$ 3.143,21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C793C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R$ 6.826,42</w:t>
            </w:r>
          </w:p>
        </w:tc>
      </w:tr>
      <w:tr w:rsidR="00C50330" w:rsidRPr="00C50330" w14:paraId="6BF9A085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8A89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07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8316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Lavadora de alta pressão : com acessórios potência</w:t>
            </w:r>
          </w:p>
          <w:p w14:paraId="2156AA40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1800w ou superior e pressão 1300 psi ou superior; cabo Elétrico de 5 metros e mangueira de alta pressão em nylon De 7,5 metros e seguintes acessórios:</w:t>
            </w:r>
          </w:p>
          <w:p w14:paraId="14CE2920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01 pistola de lata pressão com trava de segurança;#</w:t>
            </w:r>
          </w:p>
          <w:p w14:paraId="440C7C3A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01 lança com engate rápido; 01 bico leque 15° 01 engate</w:t>
            </w:r>
          </w:p>
          <w:p w14:paraId="2E06A17A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Rápido; 01 agulha de limpeza para bico; bomba axial com Cabeçote de alumínio; pistões de aço inox;  suporte para Acessórios; 02 rodas de borracha para transporte e alça Removível para transporte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8815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A6166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62BF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R$ 567,57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3E0F3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R$ 567,57</w:t>
            </w:r>
          </w:p>
        </w:tc>
      </w:tr>
      <w:tr w:rsidR="00C50330" w:rsidRPr="00C50330" w14:paraId="288AFAD3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F647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08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EFDD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Lavadora de roupas cor branca, automática, Capacidade 17kg, com dispenser para sabão em pó, Amaciante e alvejante, filtro pega fiapos, com Opções de niveis de água, programas de</w:t>
            </w:r>
          </w:p>
          <w:p w14:paraId="27E9C49B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 xml:space="preserve">Lavagens, molho e enxague, </w:t>
            </w: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lastRenderedPageBreak/>
              <w:t>potencia 750watts,</w:t>
            </w:r>
          </w:p>
          <w:p w14:paraId="4E28478C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Voltagem 110v, mínimo 1 ano de garantia.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AC82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lastRenderedPageBreak/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FF196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02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3D2CB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R$ 2.535,67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AA4A5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R$ 5.071,34</w:t>
            </w:r>
          </w:p>
        </w:tc>
      </w:tr>
      <w:tr w:rsidR="00C50330" w:rsidRPr="00C50330" w14:paraId="2484B652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42EC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09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283" w14:textId="77777777" w:rsidR="001B7ACE" w:rsidRPr="00C50330" w:rsidRDefault="00000000">
            <w:pPr>
              <w:pStyle w:val="TableParagraph"/>
              <w:spacing w:before="6"/>
              <w:ind w:left="30" w:right="296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z w:val="20"/>
                <w:szCs w:val="20"/>
              </w:rPr>
              <w:t>Liquidificador 03 litros, com 12 velocidades, 1400w, possui base antiderrapante. Lâmina resistente de Aço inoxidável., tampa dosadora incorporada.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48EC" w14:textId="77777777" w:rsidR="001B7ACE" w:rsidRPr="00C50330" w:rsidRDefault="00000000">
            <w:pPr>
              <w:pStyle w:val="TableParagraph"/>
              <w:spacing w:before="86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5B74" w14:textId="77777777" w:rsidR="001B7ACE" w:rsidRPr="00C50330" w:rsidRDefault="00000000">
            <w:pPr>
              <w:pStyle w:val="TableParagraph"/>
              <w:spacing w:before="86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02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04330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R$ 281,63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E5E4E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R$ 563,26</w:t>
            </w:r>
          </w:p>
        </w:tc>
      </w:tr>
      <w:tr w:rsidR="00C50330" w:rsidRPr="00C50330" w14:paraId="0E8CEED1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356B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10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043E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Mini grill e sanduicheira em inox com placas Antiaderentes, potência/tensão 110v, consumo (kw/h): 07kwh</w:t>
            </w:r>
          </w:p>
          <w:p w14:paraId="15F0851C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Garantia do fabricante: 12 meses contra defeitos De fabricação</w:t>
            </w:r>
          </w:p>
          <w:p w14:paraId="472F3AB2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Potência (w): 750w</w:t>
            </w:r>
          </w:p>
          <w:p w14:paraId="79EB88FD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Material / composição: metais plásticos e Borracha</w:t>
            </w:r>
          </w:p>
          <w:p w14:paraId="5BF3594E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Dimensões aproximadas do produto - cm (axlxp): 10 x 25 x 24 cm</w:t>
            </w:r>
          </w:p>
          <w:p w14:paraId="21B5E7DE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Cor: preta/cinza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0404" w14:textId="77777777" w:rsidR="001B7ACE" w:rsidRPr="00C50330" w:rsidRDefault="00000000">
            <w:pPr>
              <w:pStyle w:val="TableParagraph"/>
              <w:spacing w:before="106"/>
              <w:ind w:right="3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FFB85" w14:textId="77777777" w:rsidR="001B7ACE" w:rsidRPr="00C50330" w:rsidRDefault="00000000">
            <w:pPr>
              <w:pStyle w:val="TableParagraph"/>
              <w:spacing w:before="106"/>
              <w:ind w:right="25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11701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R$ 152,88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C343E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R$ 152,88</w:t>
            </w:r>
          </w:p>
        </w:tc>
      </w:tr>
      <w:tr w:rsidR="00C50330" w:rsidRPr="00C50330" w14:paraId="28B53942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758E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11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BA2E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Máquina de moer carne elétrica 2.800w com 03 Discos de moagem, desmontável, em alumínio e aço Inox, bivolt, 01 ano de garantia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3846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6ACCB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FE002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R$ 471,10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74A9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R$ 471,10</w:t>
            </w:r>
          </w:p>
        </w:tc>
      </w:tr>
      <w:tr w:rsidR="00C50330" w:rsidRPr="00C50330" w14:paraId="79927DB1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65DA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12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43F9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Pipoqueira elétrica 1200w , 127v, sem utilização de Gordura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E70E2" w14:textId="77777777" w:rsidR="001B7ACE" w:rsidRPr="00C50330" w:rsidRDefault="00000000">
            <w:pPr>
              <w:pStyle w:val="TableParagraph"/>
              <w:spacing w:before="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D8E9A" w14:textId="77777777" w:rsidR="001B7ACE" w:rsidRPr="00C50330" w:rsidRDefault="00000000">
            <w:pPr>
              <w:pStyle w:val="TableParagraph"/>
              <w:spacing w:before="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9791" w14:textId="77777777" w:rsidR="001B7ACE" w:rsidRPr="00C50330" w:rsidRDefault="00000000">
            <w:pPr>
              <w:pStyle w:val="TableParagraph"/>
              <w:spacing w:before="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R$ 177,97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65A0" w14:textId="77777777" w:rsidR="001B7ACE" w:rsidRPr="00C50330" w:rsidRDefault="00000000">
            <w:pPr>
              <w:pStyle w:val="TableParagraph"/>
              <w:spacing w:before="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R$ 177,97</w:t>
            </w:r>
          </w:p>
        </w:tc>
      </w:tr>
      <w:tr w:rsidR="00C50330" w:rsidRPr="00C50330" w14:paraId="6993F1D3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F5F3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13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2E7D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Smart tv de 50” , led ,com a possibilidade de Acesso à internet sem a necessidade de cabos ou Dispositivo adicional; com resolução full hd (1920x1080p) ou superior; acesso a redes wireless Sem a necessidade de acessórios externos; Arquivos de vídeo nos formatos mpeg2/4, divx, Divx hd, xvid, avchd, mkv, wmv(1/2/3/7/9); deve vir</w:t>
            </w:r>
          </w:p>
          <w:p w14:paraId="199848A1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Acompanhada de controle remoto, pilhas e cabo De alimentação; bivolt automática; garantia de 12 meses oferecida pelo fabricante do Equipamento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70C74" w14:textId="77777777" w:rsidR="001B7ACE" w:rsidRPr="00C50330" w:rsidRDefault="00000000">
            <w:pPr>
              <w:pStyle w:val="TableParagraph"/>
              <w:spacing w:before="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567F4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BCC1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R$ 2.372,37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32309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R$ 2.372,37</w:t>
            </w:r>
          </w:p>
        </w:tc>
      </w:tr>
      <w:tr w:rsidR="00C50330" w:rsidRPr="00C50330" w14:paraId="4BE76A39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18AC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14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6358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Torradeira elétrica 850w, 6 níveis de tostagem, Funções aquecer / descongelar e pré-aquecer e cancelar /</w:t>
            </w:r>
          </w:p>
          <w:p w14:paraId="6A4BC6F6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lastRenderedPageBreak/>
              <w:t>Possui coletor para migalhas; 110v, capacidade para 2 Torradas;pés antiderrapantes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CBAB5" w14:textId="77777777" w:rsidR="001B7ACE" w:rsidRPr="00C50330" w:rsidRDefault="00000000">
            <w:pPr>
              <w:pStyle w:val="TableParagraph"/>
              <w:spacing w:before="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lastRenderedPageBreak/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3AED0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01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61B2F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R$ 228,58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DA7B3" w14:textId="77777777" w:rsidR="001B7ACE" w:rsidRPr="00C50330" w:rsidRDefault="00000000">
            <w:pPr>
              <w:pStyle w:val="TableParagraph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R$ 228,58</w:t>
            </w:r>
          </w:p>
        </w:tc>
      </w:tr>
      <w:tr w:rsidR="00C50330" w:rsidRPr="00C50330" w14:paraId="06A4BC8E" w14:textId="77777777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F1A4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15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C765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Ventilador de coluna tipo: coluna potência motor: 200</w:t>
            </w:r>
          </w:p>
          <w:p w14:paraId="0A5A249E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W tensão alimentação: 110/220 v características</w:t>
            </w:r>
          </w:p>
          <w:p w14:paraId="3F3B7A58" w14:textId="77777777" w:rsidR="001B7ACE" w:rsidRPr="00C50330" w:rsidRDefault="00000000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Adicionais: oscilante, regulagem de altura até 1,5 metros e 03 velocidades material: aço e plástico diâmetro: 60 cm Cor: preta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15D9B" w14:textId="77777777" w:rsidR="001B7ACE" w:rsidRPr="00C50330" w:rsidRDefault="00000000">
            <w:pPr>
              <w:pStyle w:val="TableParagraph"/>
              <w:spacing w:before="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5"/>
                <w:sz w:val="20"/>
                <w:szCs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0E2C4" w14:textId="77777777" w:rsidR="001B7ACE" w:rsidRPr="00C50330" w:rsidRDefault="00000000">
            <w:pPr>
              <w:pStyle w:val="TableParagraph"/>
              <w:spacing w:before="1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06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62C7" w14:textId="77777777" w:rsidR="001B7ACE" w:rsidRPr="00C50330" w:rsidRDefault="00000000">
            <w:pPr>
              <w:pStyle w:val="TableParagraph"/>
              <w:spacing w:before="1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R$ 281,97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24383" w14:textId="77777777" w:rsidR="001B7ACE" w:rsidRPr="00C50330" w:rsidRDefault="00000000">
            <w:pPr>
              <w:pStyle w:val="TableParagraph"/>
              <w:spacing w:before="121"/>
              <w:jc w:val="both"/>
              <w:rPr>
                <w:rFonts w:ascii="Verdana" w:hAnsi="Verdana"/>
                <w:sz w:val="20"/>
                <w:szCs w:val="20"/>
              </w:rPr>
            </w:pPr>
            <w:r w:rsidRPr="00C50330">
              <w:rPr>
                <w:rFonts w:ascii="Verdana" w:hAnsi="Verdana"/>
                <w:spacing w:val="-2"/>
                <w:sz w:val="20"/>
                <w:szCs w:val="20"/>
              </w:rPr>
              <w:t>R$ 1.691,82</w:t>
            </w:r>
          </w:p>
        </w:tc>
      </w:tr>
      <w:tr w:rsidR="00C50330" w:rsidRPr="00C50330" w14:paraId="0024FC42" w14:textId="77777777">
        <w:trPr>
          <w:trHeight w:val="1575"/>
        </w:trPr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3D65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</w:rPr>
              <w:t>16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332C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Multiprocessador de alimentos  1700w de potência, Bate, tritura, liquidifica e espreme,  02 velocidades + pulsar, 09 funções, 110v, 01 ano de garantia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9CC9E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94A1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1A60D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R$ 370,11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1817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R$ 740,22</w:t>
            </w:r>
          </w:p>
        </w:tc>
      </w:tr>
      <w:tr w:rsidR="00C50330" w:rsidRPr="00C50330" w14:paraId="360B9393" w14:textId="77777777">
        <w:tc>
          <w:tcPr>
            <w:tcW w:w="1003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118C" w14:textId="77777777" w:rsidR="001B7ACE" w:rsidRPr="00C50330" w:rsidRDefault="001B7ACE">
            <w:pPr>
              <w:widowControl w:val="0"/>
              <w:jc w:val="center"/>
              <w:rPr>
                <w:rFonts w:ascii="Verdana" w:hAnsi="Verdana"/>
                <w:sz w:val="20"/>
              </w:rPr>
            </w:pPr>
          </w:p>
          <w:p w14:paraId="3923E9B9" w14:textId="77777777" w:rsidR="001B7ACE" w:rsidRPr="00C50330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b/>
                <w:sz w:val="20"/>
              </w:rPr>
              <w:t xml:space="preserve">VALOR TOTAL: </w:t>
            </w:r>
            <w:r w:rsidRPr="00C50330">
              <w:rPr>
                <w:rFonts w:ascii="Verdana" w:hAnsi="Verdana"/>
                <w:b/>
                <w:sz w:val="20"/>
                <w:lang w:eastAsia="en-US"/>
              </w:rPr>
              <w:t>R$  25.544,13 (vinte e cinco mil quinhentos e quarenta e quatro reais e treze centavos)</w:t>
            </w:r>
          </w:p>
          <w:p w14:paraId="31CA3979" w14:textId="77777777" w:rsidR="001B7ACE" w:rsidRPr="00C50330" w:rsidRDefault="001B7ACE">
            <w:pPr>
              <w:widowControl w:val="0"/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75294637" w14:textId="77777777" w:rsidR="001B7ACE" w:rsidRPr="00C50330" w:rsidRDefault="001B7ACE">
      <w:pPr>
        <w:pStyle w:val="PargrafodaLista"/>
        <w:widowControl w:val="0"/>
        <w:suppressAutoHyphens w:val="0"/>
        <w:spacing w:line="240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B77A7B0" w14:textId="77777777" w:rsidR="001B7ACE" w:rsidRPr="00C50330" w:rsidRDefault="00000000">
      <w:pPr>
        <w:pStyle w:val="PargrafodaLista"/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/>
          <w:iCs/>
          <w:sz w:val="20"/>
          <w:szCs w:val="20"/>
        </w:rPr>
        <w:t>1.2</w:t>
      </w:r>
      <w:r w:rsidRPr="00C50330">
        <w:rPr>
          <w:rFonts w:ascii="Verdana" w:hAnsi="Verdana"/>
          <w:b/>
          <w:bCs/>
          <w:iCs/>
          <w:sz w:val="20"/>
          <w:szCs w:val="20"/>
        </w:rPr>
        <w:t>.</w:t>
      </w:r>
      <w:r w:rsidRPr="00C50330">
        <w:rPr>
          <w:rFonts w:ascii="Verdana" w:hAnsi="Verdana"/>
          <w:iCs/>
          <w:sz w:val="20"/>
          <w:szCs w:val="20"/>
        </w:rPr>
        <w:t xml:space="preserve"> OS objetos desta aquisição, não se enquadram como sendo de bens de luxo, conforme Decreto nº 10.818, de 2021.</w:t>
      </w:r>
    </w:p>
    <w:p w14:paraId="4868E095" w14:textId="77777777" w:rsidR="001B7ACE" w:rsidRPr="00C50330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/>
          <w:iCs/>
          <w:sz w:val="20"/>
          <w:szCs w:val="20"/>
        </w:rPr>
        <w:t xml:space="preserve">1.3. </w:t>
      </w:r>
      <w:r w:rsidRPr="00C50330">
        <w:rPr>
          <w:rFonts w:ascii="Verdana" w:hAnsi="Verdana"/>
          <w:sz w:val="20"/>
          <w:szCs w:val="20"/>
        </w:rPr>
        <w:t>O prazo de vigência da aquisição será de 30 (trinta) dias, com a entrega em 15 (quinze) dias, após a emissão da autorização de fornecimento pelo Departamento de Compras e Contratos.</w:t>
      </w:r>
    </w:p>
    <w:p w14:paraId="7A7C7F34" w14:textId="77777777" w:rsidR="001B7ACE" w:rsidRPr="00C50330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/>
          <w:sz w:val="20"/>
          <w:szCs w:val="20"/>
        </w:rPr>
        <w:t xml:space="preserve">1.4. </w:t>
      </w:r>
      <w:r w:rsidRPr="00C50330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C50330">
        <w:rPr>
          <w:rFonts w:ascii="Verdana" w:eastAsia="Times New Roman" w:hAnsi="Verdana" w:cs="Arial"/>
          <w:sz w:val="20"/>
          <w:szCs w:val="20"/>
          <w:lang w:eastAsia="zh-CN"/>
        </w:rPr>
        <w:t>16</w:t>
      </w:r>
      <w:r w:rsidRPr="00C50330">
        <w:rPr>
          <w:rFonts w:ascii="Verdana" w:hAnsi="Verdana" w:cs="Arial"/>
          <w:sz w:val="20"/>
          <w:szCs w:val="20"/>
        </w:rPr>
        <w:t xml:space="preserve"> itens, de preço total estimado orçado pela administração no valor</w:t>
      </w:r>
      <w:r w:rsidRPr="00C50330">
        <w:rPr>
          <w:rFonts w:ascii="Verdana" w:eastAsia="Arial" w:hAnsi="Verdana" w:cs="Arial"/>
          <w:sz w:val="20"/>
          <w:szCs w:val="20"/>
        </w:rPr>
        <w:t xml:space="preserve">  </w:t>
      </w:r>
      <w:r w:rsidRPr="00C50330">
        <w:rPr>
          <w:rFonts w:ascii="Verdana" w:eastAsia="Times New Roman" w:hAnsi="Verdana" w:cs="Times New Roman"/>
          <w:sz w:val="20"/>
          <w:szCs w:val="20"/>
          <w:lang w:eastAsia="en-US"/>
        </w:rPr>
        <w:t xml:space="preserve">R$  25.544,13 (vinte e cinco mil quinhentos e quarenta e quatro reais e treze centavos). </w:t>
      </w:r>
      <w:r w:rsidRPr="00C50330">
        <w:rPr>
          <w:rFonts w:ascii="Verdana" w:hAnsi="Verdana" w:cs="Arial"/>
          <w:sz w:val="20"/>
          <w:szCs w:val="20"/>
        </w:rPr>
        <w:t xml:space="preserve">Para fins de classificação, será considerado o menor preço </w:t>
      </w:r>
      <w:r w:rsidRPr="00C50330">
        <w:rPr>
          <w:rFonts w:ascii="Verdana" w:eastAsia="Times New Roman" w:hAnsi="Verdana" w:cs="Arial"/>
          <w:sz w:val="20"/>
          <w:szCs w:val="20"/>
          <w:lang w:eastAsia="zh-CN"/>
        </w:rPr>
        <w:t>por item</w:t>
      </w:r>
      <w:r w:rsidRPr="00C50330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serviços/aquisição de itens,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528EE3F" w14:textId="77777777" w:rsidR="001B7ACE" w:rsidRPr="00C50330" w:rsidRDefault="001B7ACE">
      <w:pPr>
        <w:rPr>
          <w:rFonts w:ascii="Verdana" w:hAnsi="Verdana" w:cs="Arial"/>
          <w:sz w:val="20"/>
          <w:u w:val="single"/>
        </w:rPr>
      </w:pPr>
    </w:p>
    <w:p w14:paraId="5E48A035" w14:textId="77777777" w:rsidR="001B7ACE" w:rsidRPr="00C50330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2336E95F" w14:textId="77777777" w:rsidR="001B7ACE" w:rsidRPr="00C50330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 w:cs="Arial"/>
          <w:sz w:val="20"/>
          <w:szCs w:val="20"/>
        </w:rPr>
        <w:t xml:space="preserve">2.1. </w:t>
      </w:r>
      <w:r w:rsidRPr="00C50330">
        <w:rPr>
          <w:rFonts w:ascii="Verdana" w:hAnsi="Verdana" w:cs="Arial"/>
          <w:sz w:val="20"/>
          <w:szCs w:val="20"/>
          <w:lang w:eastAsia="zh-CN" w:bidi="hi-IN"/>
        </w:rPr>
        <w:t>Considerando o recebimento de emenda parlamentar f</w:t>
      </w:r>
      <w:r w:rsidRPr="00C50330">
        <w:rPr>
          <w:rFonts w:ascii="Verdana" w:eastAsia="Times New Roman" w:hAnsi="Verdana" w:cs="Times New Roman"/>
          <w:iCs/>
          <w:sz w:val="20"/>
          <w:szCs w:val="20"/>
          <w:lang w:eastAsia="zh-CN" w:bidi="hi-IN"/>
        </w:rPr>
        <w:t xml:space="preserve">ederal nº 320470820230001 </w:t>
      </w:r>
      <w:r w:rsidRPr="00C50330">
        <w:rPr>
          <w:rFonts w:ascii="Verdana" w:hAnsi="Verdana" w:cs="Arial"/>
          <w:sz w:val="20"/>
          <w:szCs w:val="20"/>
          <w:lang w:eastAsia="zh-CN" w:bidi="hi-IN"/>
        </w:rPr>
        <w:t>para aquisição de equipamentos no Serviço de Proteção Básica da Política de Assistência Social, oriundas do Governo Federal;</w:t>
      </w:r>
    </w:p>
    <w:p w14:paraId="0CA3AC5E" w14:textId="77777777" w:rsidR="001B7ACE" w:rsidRPr="00C50330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 w:cs="Arial"/>
          <w:sz w:val="20"/>
          <w:szCs w:val="20"/>
          <w:lang w:eastAsia="zh-CN" w:bidi="hi-IN"/>
        </w:rPr>
        <w:t>2.2. Considerando a necessidade de aquisição dos equipamentos para estruturação da rede de serviços do SUAS, sendo que alguns desses itens já foram licitados anteriormente, tendo os processos fracassados.</w:t>
      </w:r>
    </w:p>
    <w:p w14:paraId="7E18573B" w14:textId="77777777" w:rsidR="001B7ACE" w:rsidRPr="00C50330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 w:cs="Arial"/>
          <w:sz w:val="20"/>
          <w:szCs w:val="20"/>
          <w:lang w:eastAsia="zh-CN" w:bidi="hi-IN"/>
        </w:rPr>
        <w:t>2.3. Nesse sentido, apurou-se a necessidade de aquisição dos equipamentos</w:t>
      </w:r>
    </w:p>
    <w:p w14:paraId="06D75E69" w14:textId="77777777" w:rsidR="001B7ACE" w:rsidRPr="00C50330" w:rsidRDefault="001B7ACE">
      <w:pPr>
        <w:contextualSpacing/>
        <w:jc w:val="both"/>
        <w:rPr>
          <w:rFonts w:ascii="Verdana" w:eastAsia="Calibri" w:hAnsi="Verdana" w:cs="Arial"/>
          <w:sz w:val="20"/>
          <w:lang w:eastAsia="zh-CN"/>
        </w:rPr>
      </w:pPr>
    </w:p>
    <w:p w14:paraId="0F4D8BE2" w14:textId="77777777" w:rsidR="001B7ACE" w:rsidRPr="00C50330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2CFC173F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 xml:space="preserve">3.1 A solução a ser adotada consiste na aquisição de </w:t>
      </w:r>
      <w:r w:rsidRPr="00C50330">
        <w:rPr>
          <w:rFonts w:ascii="Verdana" w:hAnsi="Verdana" w:cs="Arial"/>
          <w:sz w:val="20"/>
          <w:lang w:eastAsia="zh-CN"/>
        </w:rPr>
        <w:t>equipamentos</w:t>
      </w:r>
      <w:r w:rsidRPr="00C50330">
        <w:rPr>
          <w:rFonts w:ascii="Verdana" w:hAnsi="Verdana" w:cs="Arial"/>
          <w:sz w:val="20"/>
        </w:rPr>
        <w:t xml:space="preserve"> para o CRAS, a fim de cumprir emenda parlamentar federal em sua integralidade.</w:t>
      </w:r>
    </w:p>
    <w:p w14:paraId="5E14A3ED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 xml:space="preserve">3.2. Os </w:t>
      </w:r>
      <w:r w:rsidRPr="00C50330">
        <w:rPr>
          <w:rFonts w:ascii="Verdana" w:hAnsi="Verdana" w:cs="Arial"/>
          <w:sz w:val="20"/>
          <w:lang w:eastAsia="zh-CN"/>
        </w:rPr>
        <w:t>materiais</w:t>
      </w:r>
      <w:r w:rsidRPr="00C50330">
        <w:rPr>
          <w:rFonts w:ascii="Verdana" w:hAnsi="Verdana" w:cs="Arial"/>
          <w:sz w:val="20"/>
        </w:rPr>
        <w:t xml:space="preserve"> deverão ser </w:t>
      </w:r>
      <w:r w:rsidRPr="00C50330">
        <w:rPr>
          <w:rFonts w:ascii="Verdana" w:hAnsi="Verdana" w:cs="Arial"/>
          <w:sz w:val="20"/>
          <w:lang w:eastAsia="zh-CN"/>
        </w:rPr>
        <w:t>entregues</w:t>
      </w:r>
      <w:r w:rsidRPr="00C50330">
        <w:rPr>
          <w:rFonts w:ascii="Verdana" w:hAnsi="Verdana" w:cs="Arial"/>
          <w:sz w:val="20"/>
        </w:rPr>
        <w:t xml:space="preserve"> respeitando as seguintes tarefas:</w:t>
      </w:r>
    </w:p>
    <w:p w14:paraId="58E1A558" w14:textId="77777777" w:rsidR="001B7ACE" w:rsidRPr="00C50330" w:rsidRDefault="001B7ACE">
      <w:pPr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"/>
        <w:gridCol w:w="9222"/>
      </w:tblGrid>
      <w:tr w:rsidR="00C50330" w:rsidRPr="00C50330" w14:paraId="230940B2" w14:textId="77777777"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11089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435E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  <w:lang w:eastAsia="zh-CN"/>
              </w:rPr>
              <w:t>Fornecimento dos produtos em perfeitas condições de uso, conforme estabelecido no item 7.1.</w:t>
            </w:r>
          </w:p>
        </w:tc>
      </w:tr>
      <w:tr w:rsidR="00C50330" w:rsidRPr="00C50330" w14:paraId="0E4DF583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3503B472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lastRenderedPageBreak/>
              <w:t>2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6A2E53B3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  <w:lang w:eastAsia="zh-CN"/>
              </w:rPr>
              <w:t>Responsabilizar-se por todo procedimento de entrega dos itens;</w:t>
            </w:r>
          </w:p>
        </w:tc>
      </w:tr>
      <w:tr w:rsidR="00C50330" w:rsidRPr="00C50330" w14:paraId="3C0A79FB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5FD06340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587C8516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C50330" w:rsidRPr="00C50330" w14:paraId="274C1E5A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78F6559E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1D3F7A86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  <w:lang w:eastAsia="zh-CN"/>
              </w:rPr>
              <w:t>Todos os produtos devem vir embalados de forma a evitar danos durante o transporte</w:t>
            </w:r>
          </w:p>
        </w:tc>
      </w:tr>
      <w:tr w:rsidR="00C50330" w:rsidRPr="00C50330" w14:paraId="36C289BD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2E353AF6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4B23C828" w14:textId="77777777" w:rsidR="001B7ACE" w:rsidRPr="00C50330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C50330">
              <w:rPr>
                <w:rFonts w:ascii="Verdana" w:hAnsi="Verdana" w:cs="Arial"/>
                <w:sz w:val="20"/>
                <w:lang w:eastAsia="zh-CN"/>
              </w:rPr>
              <w:t>Não serão aceitos itens com danos físicos.</w:t>
            </w:r>
          </w:p>
        </w:tc>
      </w:tr>
    </w:tbl>
    <w:p w14:paraId="602ADE04" w14:textId="77777777" w:rsidR="001B7ACE" w:rsidRPr="00C50330" w:rsidRDefault="001B7ACE">
      <w:pPr>
        <w:jc w:val="both"/>
        <w:rPr>
          <w:rFonts w:ascii="Verdana" w:hAnsi="Verdana"/>
          <w:sz w:val="20"/>
        </w:rPr>
      </w:pPr>
    </w:p>
    <w:p w14:paraId="67942ECB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3.3. Os produtos que apresentarem </w:t>
      </w:r>
      <w:r w:rsidRPr="00C50330">
        <w:rPr>
          <w:rFonts w:ascii="Verdana" w:hAnsi="Verdana"/>
          <w:sz w:val="20"/>
          <w:lang w:eastAsia="zh-CN"/>
        </w:rPr>
        <w:t>condições incompatíveis de uso</w:t>
      </w:r>
      <w:r w:rsidRPr="00C50330">
        <w:rPr>
          <w:rFonts w:ascii="Verdana" w:hAnsi="Verdana"/>
          <w:sz w:val="20"/>
        </w:rPr>
        <w:t xml:space="preserve"> serão devolvidos ao fornecedor e este </w:t>
      </w:r>
      <w:r w:rsidRPr="00C50330">
        <w:rPr>
          <w:rFonts w:ascii="Verdana" w:hAnsi="Verdana"/>
          <w:sz w:val="20"/>
          <w:lang w:eastAsia="zh-CN"/>
        </w:rPr>
        <w:t>deverá repor imediatamente o produto inutilizável</w:t>
      </w:r>
      <w:r w:rsidRPr="00C50330">
        <w:rPr>
          <w:rFonts w:ascii="Verdana" w:hAnsi="Verdana"/>
          <w:sz w:val="20"/>
        </w:rPr>
        <w:t>;</w:t>
      </w:r>
    </w:p>
    <w:p w14:paraId="3AD41ECD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3.4. </w:t>
      </w:r>
      <w:r w:rsidRPr="00C50330">
        <w:rPr>
          <w:rFonts w:ascii="Verdana" w:eastAsia="Arial" w:hAnsi="Verdana" w:cs="Arial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76AE7E61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 xml:space="preserve">3.5. A </w:t>
      </w:r>
      <w:r w:rsidRPr="00C50330">
        <w:rPr>
          <w:rFonts w:ascii="Verdana" w:hAnsi="Verdana" w:cs="Arial"/>
          <w:sz w:val="20"/>
          <w:lang w:eastAsia="zh-CN"/>
        </w:rPr>
        <w:t>contratação</w:t>
      </w:r>
      <w:r w:rsidRPr="00C50330">
        <w:rPr>
          <w:rFonts w:ascii="Verdana" w:hAnsi="Verdana" w:cs="Arial"/>
          <w:sz w:val="20"/>
        </w:rPr>
        <w:t xml:space="preserve"> deverá obedecer, no que couber, ao disposto na Lei n.º 14.133/2021 e suas alterações.</w:t>
      </w:r>
    </w:p>
    <w:p w14:paraId="1F333C43" w14:textId="77777777" w:rsidR="001B7ACE" w:rsidRPr="00C50330" w:rsidRDefault="001B7ACE">
      <w:pPr>
        <w:jc w:val="both"/>
        <w:rPr>
          <w:rFonts w:ascii="Verdana" w:hAnsi="Verdana"/>
          <w:sz w:val="20"/>
        </w:rPr>
      </w:pPr>
    </w:p>
    <w:p w14:paraId="0B9B94E9" w14:textId="77777777" w:rsidR="001B7ACE" w:rsidRPr="00C50330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6AAC5575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 xml:space="preserve">4.1. Na </w:t>
      </w:r>
      <w:r w:rsidRPr="00C50330">
        <w:rPr>
          <w:rFonts w:ascii="Verdana" w:hAnsi="Verdana" w:cs="Arial"/>
          <w:sz w:val="20"/>
          <w:lang w:eastAsia="zh-CN"/>
        </w:rPr>
        <w:t>entrega dos produtos</w:t>
      </w:r>
      <w:r w:rsidRPr="00C50330">
        <w:rPr>
          <w:rFonts w:ascii="Verdana" w:hAnsi="Verdana" w:cs="Arial"/>
          <w:sz w:val="20"/>
        </w:rPr>
        <w:t>, a CONTRATADA deve:</w:t>
      </w:r>
    </w:p>
    <w:p w14:paraId="705746C9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 xml:space="preserve">a) </w:t>
      </w:r>
      <w:r w:rsidRPr="00C50330">
        <w:rPr>
          <w:rFonts w:ascii="Verdana" w:hAnsi="Verdana" w:cs="Arial"/>
          <w:sz w:val="20"/>
          <w:lang w:eastAsia="zh-CN"/>
        </w:rPr>
        <w:t xml:space="preserve">Se submeter às regras do edital de licitação, apresentando toda a documentação exigida pelo órgão público competente; </w:t>
      </w:r>
    </w:p>
    <w:p w14:paraId="5F4392B1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3E5F6BF0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  <w:lang w:eastAsia="zh-CN"/>
        </w:rPr>
        <w:t>c) Os produtos disponibilizados precisam atender aos padrões de qualidade exigidos pela legislação vigente;</w:t>
      </w:r>
    </w:p>
    <w:p w14:paraId="6DBCB5A5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7B916483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eastAsia="Arial" w:hAnsi="Verdana" w:cs="Arial"/>
          <w:sz w:val="20"/>
        </w:rPr>
        <w:t xml:space="preserve">e) Fornecer os itens </w:t>
      </w:r>
      <w:r w:rsidRPr="00C50330">
        <w:rPr>
          <w:rFonts w:ascii="Verdana" w:eastAsia="Arial" w:hAnsi="Verdana" w:cs="Arial"/>
          <w:sz w:val="20"/>
          <w:lang w:eastAsia="zh-CN"/>
        </w:rPr>
        <w:t xml:space="preserve">em perfeito estado de uso e consumo com </w:t>
      </w:r>
      <w:r w:rsidRPr="00C50330">
        <w:rPr>
          <w:rFonts w:ascii="Verdana" w:eastAsia="Arial" w:hAnsi="Verdana" w:cs="Arial"/>
          <w:sz w:val="20"/>
        </w:rPr>
        <w:t xml:space="preserve">qualidade </w:t>
      </w:r>
      <w:r w:rsidRPr="00C50330">
        <w:rPr>
          <w:rFonts w:ascii="Verdana" w:eastAsia="Arial" w:hAnsi="Verdana" w:cs="Arial"/>
          <w:sz w:val="20"/>
          <w:lang w:eastAsia="zh-CN"/>
        </w:rPr>
        <w:t>preservada</w:t>
      </w:r>
      <w:r w:rsidRPr="00C50330">
        <w:rPr>
          <w:rFonts w:ascii="Verdana" w:eastAsia="Arial" w:hAnsi="Verdana" w:cs="Arial"/>
          <w:sz w:val="20"/>
        </w:rPr>
        <w:t>;</w:t>
      </w:r>
    </w:p>
    <w:p w14:paraId="13C9F33F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eastAsia="Arial" w:hAnsi="Verdana" w:cs="Arial"/>
          <w:sz w:val="20"/>
        </w:rPr>
        <w:t xml:space="preserve">f) responsabilizar-se pela de entrega no local determinado </w:t>
      </w:r>
      <w:r w:rsidRPr="00C50330">
        <w:rPr>
          <w:rFonts w:ascii="Verdana" w:eastAsia="Arial" w:hAnsi="Verdana" w:cs="Arial"/>
          <w:sz w:val="20"/>
          <w:lang w:eastAsia="zh-CN" w:bidi="hi-IN"/>
        </w:rPr>
        <w:t>no item 02</w:t>
      </w:r>
      <w:r w:rsidRPr="00C50330">
        <w:rPr>
          <w:rFonts w:ascii="Verdana" w:eastAsia="Arial" w:hAnsi="Verdana" w:cs="Arial"/>
          <w:sz w:val="20"/>
        </w:rPr>
        <w:t>;</w:t>
      </w:r>
    </w:p>
    <w:p w14:paraId="458582E4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b/>
          <w:bCs/>
          <w:sz w:val="20"/>
        </w:rPr>
        <w:t>4.2. Da qualificação técnica.</w:t>
      </w:r>
    </w:p>
    <w:p w14:paraId="2DFB37DA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4.2.1. </w:t>
      </w:r>
      <w:r w:rsidRPr="00C50330">
        <w:rPr>
          <w:rFonts w:ascii="Verdana" w:hAnsi="Verdana"/>
          <w:sz w:val="20"/>
          <w:lang w:eastAsia="zh-CN"/>
        </w:rPr>
        <w:t xml:space="preserve">A empresa fornecedora deve ter suas atividades correspondentes ao objeto da aquisição. </w:t>
      </w:r>
    </w:p>
    <w:p w14:paraId="199A6390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eastAsia="Arial" w:hAnsi="Verdana" w:cs="Arial"/>
          <w:sz w:val="20"/>
        </w:rPr>
        <w:t>4.2.2. Registro da pessoa jurídica (CONTRATADA) nos órgãos competentes e Conselho Regional da classe, se for o caso.</w:t>
      </w:r>
    </w:p>
    <w:p w14:paraId="52EA5C16" w14:textId="77777777" w:rsidR="001B7ACE" w:rsidRPr="00C50330" w:rsidRDefault="001B7ACE">
      <w:pPr>
        <w:jc w:val="both"/>
        <w:rPr>
          <w:rFonts w:ascii="Verdana" w:eastAsia="Arial" w:hAnsi="Verdana" w:cs="Arial"/>
          <w:sz w:val="20"/>
        </w:rPr>
      </w:pPr>
    </w:p>
    <w:p w14:paraId="03DB8A7E" w14:textId="77777777" w:rsidR="001B7ACE" w:rsidRPr="00C50330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185CB6BA" w14:textId="77777777" w:rsidR="001B7ACE" w:rsidRPr="00C50330" w:rsidRDefault="00000000">
      <w:pPr>
        <w:pStyle w:val="PargrafodaLista"/>
        <w:tabs>
          <w:tab w:val="left" w:pos="0"/>
          <w:tab w:val="left" w:pos="450"/>
        </w:tabs>
        <w:spacing w:line="240" w:lineRule="auto"/>
        <w:ind w:left="-57" w:firstLine="57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 w:cs="Times New Roman"/>
          <w:iCs/>
          <w:sz w:val="20"/>
          <w:szCs w:val="20"/>
        </w:rPr>
        <w:t>5.1.</w:t>
      </w:r>
      <w:r w:rsidRPr="00C50330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C50330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C50330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C50330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C50330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C50330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C50330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dos itens concedendo o prazo de até 15 (quinze) dias corridos para a entrega, dispensada a formalização de contrato, sendo este substituído pela emissão da nota de empenho </w:t>
      </w:r>
      <w:r w:rsidRPr="00C50330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</w:p>
    <w:p w14:paraId="37DAC4D4" w14:textId="77777777" w:rsidR="001B7ACE" w:rsidRPr="00C50330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5.2. O objeto deverá ser entregue no seguinte endereço:</w:t>
      </w:r>
    </w:p>
    <w:p w14:paraId="5EBDC8E3" w14:textId="77777777" w:rsidR="001B7ACE" w:rsidRPr="00C50330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- Departamento de Almoxarifado Central da Prefeitura Municipal de São Gabriel da Palha.</w:t>
      </w:r>
    </w:p>
    <w:p w14:paraId="31D09E6F" w14:textId="77777777" w:rsidR="001B7ACE" w:rsidRPr="00C50330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 - Praça Vicente Glazar, 159, Bairro Glória.</w:t>
      </w:r>
    </w:p>
    <w:p w14:paraId="2B5AC65E" w14:textId="77777777" w:rsidR="001B7ACE" w:rsidRPr="00C50330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 - São Gabriel da Palha – ES, Cep .29.780-000.</w:t>
      </w:r>
    </w:p>
    <w:p w14:paraId="5478C6E9" w14:textId="77777777" w:rsidR="001B7ACE" w:rsidRPr="00C50330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 - Telefone de contato: (27) ) 99975-6571</w:t>
      </w:r>
    </w:p>
    <w:p w14:paraId="3873AC6A" w14:textId="77777777" w:rsidR="001B7ACE" w:rsidRPr="00C50330" w:rsidRDefault="00000000">
      <w:pPr>
        <w:tabs>
          <w:tab w:val="left" w:pos="508"/>
        </w:tabs>
        <w:ind w:left="20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 - E-mail: assistenciassgp@gmail.com</w:t>
      </w:r>
    </w:p>
    <w:p w14:paraId="48AA3B32" w14:textId="77777777" w:rsidR="001B7ACE" w:rsidRPr="00C50330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 xml:space="preserve"> - Responsável: Secretaria Municipal de Assistência, Desenvolvimento Social e Família.</w:t>
      </w:r>
    </w:p>
    <w:p w14:paraId="45ADBB17" w14:textId="77777777" w:rsidR="001B7ACE" w:rsidRPr="00C50330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C50330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C50330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C50330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C50330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34EF3799" w14:textId="77777777" w:rsidR="001B7ACE" w:rsidRPr="00C50330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color w:val="auto"/>
          <w:sz w:val="20"/>
          <w:szCs w:val="20"/>
        </w:rPr>
        <w:t>5.4.</w:t>
      </w:r>
      <w:r w:rsidRPr="00C50330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responsável  do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5834C50B" w14:textId="77777777" w:rsidR="001B7ACE" w:rsidRPr="00C50330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/>
          <w:sz w:val="20"/>
          <w:szCs w:val="20"/>
        </w:rPr>
        <w:t xml:space="preserve">5.5. A conferência </w:t>
      </w:r>
      <w:r w:rsidRPr="00C50330">
        <w:rPr>
          <w:rFonts w:ascii="Verdana" w:eastAsia="Times New Roman" w:hAnsi="Verdana" w:cs="Times New Roman"/>
          <w:sz w:val="20"/>
          <w:szCs w:val="20"/>
        </w:rPr>
        <w:t>dos itens</w:t>
      </w:r>
      <w:r w:rsidRPr="00C50330">
        <w:rPr>
          <w:rFonts w:ascii="Verdana" w:hAnsi="Verdana"/>
          <w:sz w:val="20"/>
          <w:szCs w:val="20"/>
        </w:rPr>
        <w:t xml:space="preserve"> deverá ser acompanhada por um servidor </w:t>
      </w:r>
      <w:r w:rsidRPr="00C50330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C50330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7B781660" w14:textId="77777777" w:rsidR="001B7ACE" w:rsidRPr="00C50330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color w:val="auto"/>
          <w:sz w:val="20"/>
          <w:szCs w:val="20"/>
        </w:rPr>
        <w:t>5.6.</w:t>
      </w:r>
      <w:r w:rsidRPr="00C50330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</w:t>
      </w:r>
      <w:r w:rsidRPr="00C50330">
        <w:rPr>
          <w:rFonts w:ascii="Verdana" w:hAnsi="Verdana" w:cs="Times New Roman"/>
          <w:bCs/>
          <w:color w:val="auto"/>
          <w:sz w:val="20"/>
          <w:szCs w:val="20"/>
        </w:rPr>
        <w:lastRenderedPageBreak/>
        <w:t>cimento, devendo ser substituído imediatamente, no momento da constatação pelo demandante,  às suas custas.</w:t>
      </w:r>
    </w:p>
    <w:p w14:paraId="48FF69D8" w14:textId="77777777" w:rsidR="001B7ACE" w:rsidRPr="00C50330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/>
          <w:sz w:val="20"/>
          <w:szCs w:val="20"/>
        </w:rPr>
        <w:t>5.7.</w:t>
      </w:r>
      <w:r w:rsidRPr="00C50330">
        <w:rPr>
          <w:rFonts w:ascii="Verdana" w:hAnsi="Verdana"/>
          <w:b/>
          <w:bCs/>
          <w:sz w:val="20"/>
          <w:szCs w:val="20"/>
        </w:rPr>
        <w:t xml:space="preserve"> </w:t>
      </w:r>
      <w:r w:rsidRPr="00C50330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C50330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98C5ECF" w14:textId="77777777" w:rsidR="001B7ACE" w:rsidRPr="00C50330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691DEEC8" w14:textId="77777777" w:rsidR="001B7ACE" w:rsidRPr="00C50330" w:rsidRDefault="001B7ACE">
      <w:pPr>
        <w:pStyle w:val="Nivel2"/>
        <w:spacing w:before="0" w:after="0" w:line="240" w:lineRule="auto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3C5E68B7" w14:textId="77777777" w:rsidR="001B7ACE" w:rsidRPr="00C50330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0CE40A34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b/>
          <w:bCs/>
          <w:sz w:val="20"/>
        </w:rPr>
        <w:t>6.1. ROTINAS DE FISCALIZAÇÃO CONTRATUAL</w:t>
      </w:r>
    </w:p>
    <w:p w14:paraId="23681893" w14:textId="77777777" w:rsidR="001B7ACE" w:rsidRPr="00C50330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/>
          <w:color w:val="auto"/>
          <w:sz w:val="20"/>
          <w:szCs w:val="20"/>
        </w:rPr>
        <w:t xml:space="preserve">6.1.1. </w:t>
      </w:r>
      <w:r w:rsidRPr="00C50330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6B839545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3202580D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1EF8B86D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46C7EEEF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7F262FA5" w14:textId="77777777" w:rsidR="001B7ACE" w:rsidRPr="00C50330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 w14:paraId="76FED190" w14:textId="77777777" w:rsidR="001B7ACE" w:rsidRPr="00C50330" w:rsidRDefault="001B7ACE">
      <w:pPr>
        <w:pStyle w:val="Nivel2"/>
        <w:spacing w:before="0" w:after="0" w:line="240" w:lineRule="auto"/>
        <w:rPr>
          <w:rFonts w:ascii="Verdana" w:hAnsi="Verdana" w:cs="Times New Roman"/>
          <w:iCs/>
          <w:color w:val="auto"/>
          <w:sz w:val="20"/>
          <w:szCs w:val="20"/>
        </w:rPr>
      </w:pPr>
    </w:p>
    <w:p w14:paraId="28BA6EA2" w14:textId="77777777" w:rsidR="001B7ACE" w:rsidRPr="00C50330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1333174B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7.1. O fornecedor será selecionado por meio da realização de procedimento de licitação, com fundamento na hipótese do art. 75, inciso II, da Lei n.º 14.133/2021 </w:t>
      </w:r>
      <w:r w:rsidRPr="00C50330">
        <w:rPr>
          <w:rFonts w:ascii="Verdana" w:hAnsi="Verdana"/>
          <w:iCs/>
          <w:sz w:val="20"/>
        </w:rPr>
        <w:t>que culminará com a seleção da proposta de menor preço por item.</w:t>
      </w:r>
    </w:p>
    <w:p w14:paraId="2A1154F1" w14:textId="77777777" w:rsidR="001B7ACE" w:rsidRPr="00C50330" w:rsidRDefault="001B7ACE">
      <w:pPr>
        <w:jc w:val="both"/>
        <w:rPr>
          <w:rFonts w:ascii="Verdana" w:hAnsi="Verdana"/>
          <w:sz w:val="20"/>
        </w:rPr>
      </w:pPr>
    </w:p>
    <w:p w14:paraId="75F459F8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b/>
          <w:bCs/>
          <w:iCs/>
          <w:sz w:val="20"/>
        </w:rPr>
        <w:t>8. DAS SANÇÕES</w:t>
      </w:r>
    </w:p>
    <w:p w14:paraId="3A2C76AE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56D1C727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8.1.1. Dar causa à inexecução parcial do contrato.</w:t>
      </w:r>
    </w:p>
    <w:p w14:paraId="48D20A1F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3CDB10C4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8.1.3. Dar causa à inexecução total;</w:t>
      </w:r>
    </w:p>
    <w:p w14:paraId="3B1F1050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8.1.4. Deixar de entregar a documentação exigida para o certame.</w:t>
      </w:r>
    </w:p>
    <w:p w14:paraId="31C19020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69C2E4E7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74D4647B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131FB879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dispensa/licitação eletrônica ou a execução do objeto.</w:t>
      </w:r>
    </w:p>
    <w:p w14:paraId="42F4C21D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42C7A94D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00B6D5DA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 w14:paraId="0136CEBC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lastRenderedPageBreak/>
        <w:t>8.1.11. Praticar atos ilícitos com vistas a frustrar os objetivos deste certame.</w:t>
      </w:r>
    </w:p>
    <w:p w14:paraId="2EA5C12A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27F03672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456577DC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a) Advertência pela falta do subitem 8.1.1 deste Termo de Referência, quando não se justificar a imposição de penalidade mais grave.</w:t>
      </w:r>
    </w:p>
    <w:p w14:paraId="60B41D35" w14:textId="77777777" w:rsidR="001B7ACE" w:rsidRPr="00C50330" w:rsidRDefault="00000000">
      <w:pPr>
        <w:ind w:left="-57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78D15A29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b.1) O valor da multa poderá ser descontado das faturas devidas à CONTRATADA;</w:t>
      </w:r>
    </w:p>
    <w:p w14:paraId="127CC3EB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 xml:space="preserve">b.2) A multa pode ser aplicada isoladamente ou juntamente com as penalidades definidas nos itens “c” e “d” abaixo: </w:t>
      </w:r>
    </w:p>
    <w:p w14:paraId="5774CCEF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36E6E05D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23A2D12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8.3. Na aplicação das sanções serão considerados:</w:t>
      </w:r>
    </w:p>
    <w:p w14:paraId="1CDFEADA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8.3.1. A natureza e a gravidade da infração cometida.</w:t>
      </w:r>
    </w:p>
    <w:p w14:paraId="55416278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8.3.2. As peculiaridades do caso concreto.</w:t>
      </w:r>
    </w:p>
    <w:p w14:paraId="486B750D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8.3.3. As circunstâncias agravantes ou atenuantes.</w:t>
      </w:r>
    </w:p>
    <w:p w14:paraId="5D765D4C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8.3.4. Os danos que dela provierem para a Administração Pública.</w:t>
      </w:r>
    </w:p>
    <w:p w14:paraId="20E603D4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332D9FFA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785F09FE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10F3CBF" w14:textId="77777777" w:rsidR="001B7ACE" w:rsidRPr="00C50330" w:rsidRDefault="001B7ACE">
      <w:pPr>
        <w:jc w:val="both"/>
        <w:rPr>
          <w:rFonts w:ascii="Verdana" w:hAnsi="Verdana"/>
          <w:sz w:val="20"/>
        </w:rPr>
      </w:pPr>
    </w:p>
    <w:p w14:paraId="709A65BE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b/>
          <w:bCs/>
          <w:sz w:val="20"/>
        </w:rPr>
        <w:t>9. CRITÉRIOS DE PAGAMENTO</w:t>
      </w:r>
    </w:p>
    <w:p w14:paraId="6E3E1BB0" w14:textId="77777777" w:rsidR="001B7ACE" w:rsidRPr="00C50330" w:rsidRDefault="00000000">
      <w:pPr>
        <w:ind w:left="-2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  <w:lang w:eastAsia="en-US"/>
        </w:rPr>
        <w:t>9.1</w:t>
      </w:r>
      <w:r w:rsidRPr="00C50330">
        <w:rPr>
          <w:rFonts w:ascii="Verdana" w:hAnsi="Verdana"/>
          <w:b/>
          <w:bCs/>
          <w:sz w:val="20"/>
          <w:lang w:eastAsia="en-US"/>
        </w:rPr>
        <w:t>.</w:t>
      </w:r>
      <w:r w:rsidRPr="00C50330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5FB91DE8" w14:textId="77777777" w:rsidR="001B7ACE" w:rsidRPr="00C50330" w:rsidRDefault="00000000">
      <w:pPr>
        <w:ind w:left="-2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C50330">
          <w:rPr>
            <w:rFonts w:ascii="Verdana" w:hAnsi="Verdana"/>
            <w:sz w:val="20"/>
          </w:rPr>
          <w:t xml:space="preserve">inciso II do art. 75 da Lei nº 14.133, de </w:t>
        </w:r>
      </w:hyperlink>
      <w:r w:rsidRPr="00C50330">
        <w:rPr>
          <w:rFonts w:ascii="Verdana" w:hAnsi="Verdana"/>
          <w:sz w:val="20"/>
        </w:rPr>
        <w:t>2021.</w:t>
      </w:r>
    </w:p>
    <w:p w14:paraId="5BBD2792" w14:textId="77777777" w:rsidR="001B7ACE" w:rsidRPr="00C50330" w:rsidRDefault="00000000">
      <w:pPr>
        <w:ind w:left="-2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02A3E129" w14:textId="77777777" w:rsidR="001B7ACE" w:rsidRPr="00C5033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- O prazo de validade;</w:t>
      </w:r>
    </w:p>
    <w:p w14:paraId="6401A28E" w14:textId="77777777" w:rsidR="001B7ACE" w:rsidRPr="00C5033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- A data da emissão; </w:t>
      </w:r>
    </w:p>
    <w:p w14:paraId="2DC6186D" w14:textId="77777777" w:rsidR="001B7ACE" w:rsidRPr="00C5033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- Os dados do contrato e do órgão contratante; </w:t>
      </w:r>
    </w:p>
    <w:p w14:paraId="23A3DB3A" w14:textId="77777777" w:rsidR="001B7ACE" w:rsidRPr="00C5033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- O período respectivo de execução do contrato; </w:t>
      </w:r>
    </w:p>
    <w:p w14:paraId="601DFA70" w14:textId="77777777" w:rsidR="001B7ACE" w:rsidRPr="00C5033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- O valor a pagar; e </w:t>
      </w:r>
    </w:p>
    <w:p w14:paraId="791D87A1" w14:textId="77777777" w:rsidR="001B7ACE" w:rsidRPr="00C50330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- Eventual destaque do valor de retenções tributárias cabíveis.</w:t>
      </w:r>
    </w:p>
    <w:p w14:paraId="7CE92FBC" w14:textId="77777777" w:rsidR="001B7ACE" w:rsidRPr="00C50330" w:rsidRDefault="00000000">
      <w:pPr>
        <w:tabs>
          <w:tab w:val="left" w:pos="563"/>
        </w:tabs>
        <w:ind w:left="-2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8D93011" w14:textId="77777777" w:rsidR="001B7ACE" w:rsidRPr="00C50330" w:rsidRDefault="00000000">
      <w:pPr>
        <w:tabs>
          <w:tab w:val="left" w:pos="109"/>
        </w:tabs>
        <w:ind w:left="-2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lastRenderedPageBreak/>
        <w:t>9.5.</w:t>
      </w:r>
      <w:r w:rsidRPr="00C50330">
        <w:rPr>
          <w:rFonts w:ascii="Verdana" w:hAnsi="Verdana"/>
          <w:b/>
          <w:bCs/>
          <w:sz w:val="20"/>
        </w:rPr>
        <w:t xml:space="preserve"> </w:t>
      </w:r>
      <w:r w:rsidRPr="00C50330">
        <w:rPr>
          <w:rFonts w:ascii="Verdana" w:hAnsi="Verdana"/>
          <w:sz w:val="20"/>
        </w:rPr>
        <w:t>A</w:t>
      </w:r>
      <w:r w:rsidRPr="00C50330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50330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5F15BDE3" w14:textId="77777777" w:rsidR="001B7ACE" w:rsidRPr="00C50330" w:rsidRDefault="00000000">
      <w:pPr>
        <w:ind w:left="-2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602292C4" w14:textId="77777777" w:rsidR="001B7ACE" w:rsidRPr="00C50330" w:rsidRDefault="00000000">
      <w:pPr>
        <w:ind w:left="-2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9.7.</w:t>
      </w:r>
      <w:r w:rsidRPr="00C50330">
        <w:rPr>
          <w:rFonts w:ascii="Verdana" w:hAnsi="Verdana"/>
          <w:b/>
          <w:bCs/>
          <w:sz w:val="20"/>
        </w:rPr>
        <w:t xml:space="preserve"> </w:t>
      </w:r>
      <w:r w:rsidRPr="00C50330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29655939" w14:textId="77777777" w:rsidR="001B7ACE" w:rsidRPr="00C50330" w:rsidRDefault="00000000">
      <w:pPr>
        <w:ind w:left="-22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301CA864" w14:textId="77777777" w:rsidR="001B7ACE" w:rsidRPr="00C50330" w:rsidRDefault="00000000">
      <w:pPr>
        <w:ind w:left="-79"/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 9.9.</w:t>
      </w:r>
      <w:r w:rsidRPr="00C50330">
        <w:rPr>
          <w:rFonts w:ascii="Verdana" w:hAnsi="Verdana"/>
          <w:b/>
          <w:bCs/>
          <w:sz w:val="20"/>
        </w:rPr>
        <w:t xml:space="preserve"> </w:t>
      </w:r>
      <w:r w:rsidRPr="00C50330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5674BF25" w14:textId="77777777" w:rsidR="001B7ACE" w:rsidRPr="00C50330" w:rsidRDefault="00000000">
      <w:pPr>
        <w:tabs>
          <w:tab w:val="left" w:pos="563"/>
        </w:tabs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C50330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50330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7D5DED5" w14:textId="77777777" w:rsidR="001B7ACE" w:rsidRPr="00C50330" w:rsidRDefault="00000000">
      <w:pPr>
        <w:tabs>
          <w:tab w:val="left" w:pos="563"/>
        </w:tabs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  <w:lang w:eastAsia="en-US"/>
        </w:rPr>
        <w:t>9.11.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42D27CE7" w14:textId="77777777" w:rsidR="001B7ACE" w:rsidRPr="00C50330" w:rsidRDefault="001B7ACE">
      <w:pPr>
        <w:jc w:val="both"/>
        <w:rPr>
          <w:rFonts w:ascii="Verdana" w:hAnsi="Verdana" w:cs="Arial"/>
          <w:b/>
          <w:sz w:val="20"/>
          <w:u w:val="single"/>
        </w:rPr>
      </w:pPr>
    </w:p>
    <w:p w14:paraId="200E767F" w14:textId="77777777" w:rsidR="001B7ACE" w:rsidRPr="00C50330" w:rsidRDefault="00000000">
      <w:pPr>
        <w:suppressAutoHyphens w:val="0"/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b/>
          <w:sz w:val="20"/>
        </w:rPr>
        <w:t>10. RESULTADOS PRETENDIDOS COM A CONTRATAÇÃO</w:t>
      </w:r>
    </w:p>
    <w:p w14:paraId="65E4B209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 xml:space="preserve">10.1. Os resultados pretendidos com a contratação tem como finalidade </w:t>
      </w:r>
      <w:r w:rsidRPr="00C50330">
        <w:rPr>
          <w:rFonts w:ascii="Verdana" w:eastAsia="NSimSun" w:hAnsi="Verdana" w:cs="Arial"/>
          <w:sz w:val="20"/>
          <w:lang w:eastAsia="zh-CN" w:bidi="hi-IN"/>
        </w:rPr>
        <w:t xml:space="preserve">realizar a reestruturação do CRAS com recursos de emendas parlamentares. </w:t>
      </w:r>
    </w:p>
    <w:p w14:paraId="118F038D" w14:textId="77777777" w:rsidR="001B7ACE" w:rsidRPr="00C50330" w:rsidRDefault="001B7ACE">
      <w:pPr>
        <w:jc w:val="both"/>
        <w:rPr>
          <w:rFonts w:ascii="Verdana" w:hAnsi="Verdana"/>
          <w:sz w:val="20"/>
        </w:rPr>
      </w:pPr>
    </w:p>
    <w:p w14:paraId="3687EA80" w14:textId="77777777" w:rsidR="001B7ACE" w:rsidRPr="00C50330" w:rsidRDefault="00000000">
      <w:pPr>
        <w:suppressAutoHyphens w:val="0"/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b/>
          <w:sz w:val="20"/>
        </w:rPr>
        <w:t>11. CONTRATAÇÕES CORRELATAS E/OU INTERDEPENDENTES</w:t>
      </w:r>
    </w:p>
    <w:p w14:paraId="173C05C5" w14:textId="77777777" w:rsidR="001B7ACE" w:rsidRPr="00C50330" w:rsidRDefault="00000000">
      <w:pPr>
        <w:suppressAutoHyphens w:val="0"/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 xml:space="preserve">11.1 </w:t>
      </w:r>
      <w:r w:rsidRPr="00C50330">
        <w:rPr>
          <w:rFonts w:ascii="Verdana" w:hAnsi="Verdana" w:cs="Arial"/>
          <w:sz w:val="20"/>
          <w:lang w:eastAsia="zh-CN"/>
        </w:rPr>
        <w:t xml:space="preserve">Não se </w:t>
      </w:r>
      <w:r w:rsidRPr="00C50330">
        <w:rPr>
          <w:rFonts w:ascii="Verdana" w:hAnsi="Verdana" w:cs="Arial"/>
          <w:sz w:val="20"/>
        </w:rPr>
        <w:t xml:space="preserve">verifica contratações correlatas ou interdependentes </w:t>
      </w:r>
      <w:r w:rsidRPr="00C50330">
        <w:rPr>
          <w:rFonts w:ascii="Verdana" w:hAnsi="Verdana" w:cs="Arial"/>
          <w:sz w:val="20"/>
          <w:lang w:eastAsia="zh-CN"/>
        </w:rPr>
        <w:t>no período</w:t>
      </w:r>
      <w:r w:rsidRPr="00C50330">
        <w:rPr>
          <w:rFonts w:ascii="Verdana" w:hAnsi="Verdana" w:cs="Arial"/>
          <w:sz w:val="20"/>
        </w:rPr>
        <w:t>.</w:t>
      </w:r>
    </w:p>
    <w:p w14:paraId="74B6252A" w14:textId="77777777" w:rsidR="001B7ACE" w:rsidRPr="00C50330" w:rsidRDefault="001B7ACE">
      <w:pPr>
        <w:jc w:val="both"/>
        <w:rPr>
          <w:rFonts w:ascii="Verdana" w:hAnsi="Verdana" w:cs="Arial"/>
          <w:sz w:val="20"/>
        </w:rPr>
      </w:pPr>
    </w:p>
    <w:p w14:paraId="0ABCAADB" w14:textId="77777777" w:rsidR="001B7ACE" w:rsidRPr="00C50330" w:rsidRDefault="00000000">
      <w:pPr>
        <w:suppressAutoHyphens w:val="0"/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b/>
          <w:sz w:val="20"/>
        </w:rPr>
        <w:t>12. POSSÍVEIS IMPACTOS AMBIENTAIS</w:t>
      </w:r>
    </w:p>
    <w:p w14:paraId="02F34AEF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12.1.</w:t>
      </w:r>
      <w:r w:rsidRPr="00C50330">
        <w:rPr>
          <w:rFonts w:ascii="Verdana" w:hAnsi="Verdana"/>
          <w:b/>
          <w:bCs/>
          <w:sz w:val="20"/>
        </w:rPr>
        <w:t xml:space="preserve"> </w:t>
      </w:r>
      <w:r w:rsidRPr="00C50330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4A8E6F37" w14:textId="77777777" w:rsidR="001B7ACE" w:rsidRPr="00C50330" w:rsidRDefault="001B7ACE">
      <w:pPr>
        <w:jc w:val="both"/>
        <w:rPr>
          <w:rFonts w:ascii="Verdana" w:hAnsi="Verdana" w:cs="Arial"/>
          <w:b/>
          <w:sz w:val="20"/>
        </w:rPr>
      </w:pPr>
    </w:p>
    <w:p w14:paraId="554D7A42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b/>
          <w:sz w:val="20"/>
        </w:rPr>
        <w:t>13. DECLARAÇÃO E JUSTIFICATIVA DA VIABILIDADE</w:t>
      </w:r>
    </w:p>
    <w:p w14:paraId="18580853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>13.1. Neste sentido, a equipe de planejamento deste ETP e de acordo com a autoridade deste requerente, declara viável esta contratação, com base nos elementos apresentados neste documento.</w:t>
      </w:r>
    </w:p>
    <w:p w14:paraId="04442389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 xml:space="preserve">13.2. Considerando a necessidade de aquisição dos produtos decidiu-se pela contratação por </w:t>
      </w:r>
      <w:r w:rsidRPr="00C50330">
        <w:rPr>
          <w:rFonts w:ascii="Verdana" w:hAnsi="Verdana" w:cs="Arial"/>
          <w:sz w:val="20"/>
          <w:lang w:eastAsia="zh-CN"/>
        </w:rPr>
        <w:t xml:space="preserve">dispensa </w:t>
      </w:r>
      <w:r w:rsidRPr="00C50330">
        <w:rPr>
          <w:rFonts w:ascii="Verdana" w:hAnsi="Verdana" w:cs="Arial"/>
          <w:sz w:val="20"/>
        </w:rPr>
        <w:t xml:space="preserve"> de licitação.</w:t>
      </w:r>
    </w:p>
    <w:p w14:paraId="4513E7E8" w14:textId="77777777" w:rsidR="001B7ACE" w:rsidRPr="00C50330" w:rsidRDefault="001B7ACE">
      <w:pPr>
        <w:jc w:val="both"/>
        <w:rPr>
          <w:rFonts w:ascii="Verdana" w:hAnsi="Verdana" w:cs="Arial"/>
          <w:sz w:val="20"/>
        </w:rPr>
      </w:pPr>
    </w:p>
    <w:p w14:paraId="27B47E68" w14:textId="77777777" w:rsidR="001B7ACE" w:rsidRPr="00C50330" w:rsidRDefault="00000000">
      <w:pPr>
        <w:pStyle w:val="Nivel1"/>
        <w:spacing w:before="0" w:after="0" w:line="240" w:lineRule="auto"/>
        <w:ind w:left="57"/>
        <w:rPr>
          <w:rFonts w:ascii="Verdana" w:hAnsi="Verdana"/>
          <w:color w:val="auto"/>
          <w:sz w:val="20"/>
          <w:szCs w:val="20"/>
        </w:rPr>
      </w:pPr>
      <w:r w:rsidRPr="00C50330">
        <w:rPr>
          <w:rFonts w:ascii="Verdana" w:hAnsi="Verdana" w:cs="Times New Roman"/>
          <w:color w:val="auto"/>
          <w:sz w:val="20"/>
          <w:szCs w:val="20"/>
        </w:rPr>
        <w:t xml:space="preserve">14. ADEQUAÇÃO ORÇAMENTÁRIA </w:t>
      </w:r>
    </w:p>
    <w:p w14:paraId="52622E6D" w14:textId="77777777" w:rsidR="001B7ACE" w:rsidRPr="00C50330" w:rsidRDefault="00000000">
      <w:pPr>
        <w:pStyle w:val="PargrafodaLista"/>
        <w:spacing w:line="240" w:lineRule="auto"/>
        <w:ind w:left="57"/>
        <w:jc w:val="both"/>
        <w:rPr>
          <w:rFonts w:ascii="Verdana" w:hAnsi="Verdana"/>
          <w:sz w:val="20"/>
          <w:szCs w:val="20"/>
        </w:rPr>
      </w:pPr>
      <w:r w:rsidRPr="00C50330">
        <w:rPr>
          <w:rFonts w:ascii="Verdana" w:hAnsi="Verdana"/>
          <w:sz w:val="20"/>
          <w:szCs w:val="20"/>
        </w:rPr>
        <w:t>14.1.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1B9BF2DA" w14:textId="77777777" w:rsidR="001B7ACE" w:rsidRPr="00C50330" w:rsidRDefault="001B7ACE">
      <w:pPr>
        <w:pStyle w:val="PargrafodaLista"/>
        <w:spacing w:line="240" w:lineRule="auto"/>
        <w:ind w:left="57"/>
        <w:jc w:val="both"/>
        <w:rPr>
          <w:rFonts w:ascii="Verdana" w:hAnsi="Verdana"/>
          <w:sz w:val="20"/>
          <w:szCs w:val="20"/>
        </w:rPr>
      </w:pPr>
    </w:p>
    <w:p w14:paraId="48C05436" w14:textId="77777777" w:rsidR="001B7ACE" w:rsidRPr="00C50330" w:rsidRDefault="00000000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 xml:space="preserve">FICHA – FONTE: 00427 – 2660000000006 - no valor de R$ 4.091,37 (quatro mil noventa e um reais e trinta e sete </w:t>
      </w:r>
      <w:r w:rsidRPr="00C50330">
        <w:rPr>
          <w:rFonts w:ascii="Verdana" w:hAnsi="Verdana" w:cs="Arial"/>
          <w:sz w:val="20"/>
        </w:rPr>
        <w:t>centavos) – emenda parlamentar federal nº  320470820230001,</w:t>
      </w:r>
    </w:p>
    <w:p w14:paraId="156B6C3E" w14:textId="77777777" w:rsidR="001B7ACE" w:rsidRPr="00C50330" w:rsidRDefault="001B7ACE">
      <w:pPr>
        <w:ind w:left="720"/>
        <w:jc w:val="both"/>
        <w:rPr>
          <w:rFonts w:ascii="Verdana" w:hAnsi="Verdana" w:cs="Arial"/>
          <w:sz w:val="20"/>
        </w:rPr>
      </w:pPr>
    </w:p>
    <w:p w14:paraId="55244B15" w14:textId="77777777" w:rsidR="001B7ACE" w:rsidRPr="00C50330" w:rsidRDefault="00000000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>FICHA - FONTE: 00427-2660000000000007 – no valor de R$ 21.452,76 (vinte e um mil quatrocentos e cinquenta e dois reais e sessenta e seis centavos) – emenda parlamentar federal nº 320470820230001.</w:t>
      </w:r>
    </w:p>
    <w:p w14:paraId="6C61462F" w14:textId="77777777" w:rsidR="001B7ACE" w:rsidRPr="00C50330" w:rsidRDefault="001B7ACE">
      <w:pPr>
        <w:ind w:left="720"/>
        <w:jc w:val="both"/>
        <w:rPr>
          <w:rFonts w:ascii="Verdana" w:hAnsi="Verdana"/>
          <w:sz w:val="20"/>
        </w:rPr>
      </w:pPr>
    </w:p>
    <w:p w14:paraId="6ACE65F1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>Totalizando o valor de R$ 25.544,13 (vinte e cinco mil quinhentos e quarenta e quatro reais e treze centavos).</w:t>
      </w:r>
    </w:p>
    <w:p w14:paraId="0B29CBE9" w14:textId="77777777" w:rsidR="001B7ACE" w:rsidRPr="00C50330" w:rsidRDefault="001B7ACE">
      <w:pPr>
        <w:jc w:val="both"/>
        <w:rPr>
          <w:rFonts w:ascii="Verdana" w:hAnsi="Verdana" w:cs="Arial"/>
          <w:sz w:val="20"/>
        </w:rPr>
      </w:pPr>
    </w:p>
    <w:p w14:paraId="5D8058C6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b/>
          <w:bCs/>
          <w:sz w:val="20"/>
        </w:rPr>
        <w:t>15. DOS RESPONSÁVEIS PELA ELABORAÇÃO DO TERMO DE REFERÊNCIA</w:t>
      </w:r>
    </w:p>
    <w:p w14:paraId="1FDA8770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lastRenderedPageBreak/>
        <w:t>15.1. A compilação de parte das informações mencionados na elaboração deste Termo de Referência foram estruturadas através do ETP – Estudo Técnico Preliminar elaborado pela secretaria requisitante.</w:t>
      </w:r>
    </w:p>
    <w:p w14:paraId="1D8A8F8F" w14:textId="77777777" w:rsidR="001B7ACE" w:rsidRPr="00C50330" w:rsidRDefault="001B7ACE">
      <w:pPr>
        <w:jc w:val="both"/>
        <w:rPr>
          <w:rFonts w:ascii="Verdana" w:hAnsi="Verdana" w:cs="Arial"/>
          <w:b/>
          <w:sz w:val="20"/>
          <w:u w:val="single"/>
        </w:rPr>
      </w:pPr>
    </w:p>
    <w:p w14:paraId="67B21971" w14:textId="77777777" w:rsidR="001B7ACE" w:rsidRPr="00C50330" w:rsidRDefault="001B7ACE">
      <w:pPr>
        <w:jc w:val="both"/>
        <w:rPr>
          <w:rFonts w:ascii="Verdana" w:hAnsi="Verdana" w:cs="Arial"/>
          <w:b/>
          <w:sz w:val="20"/>
          <w:u w:val="single"/>
        </w:rPr>
      </w:pPr>
    </w:p>
    <w:p w14:paraId="3687029B" w14:textId="77777777" w:rsidR="001B7ACE" w:rsidRPr="00C50330" w:rsidRDefault="00000000">
      <w:pPr>
        <w:jc w:val="right"/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São Gabriel da Palha, 27 de junho de 2025</w:t>
      </w:r>
    </w:p>
    <w:p w14:paraId="747BC621" w14:textId="77777777" w:rsidR="001B7ACE" w:rsidRPr="00C50330" w:rsidRDefault="001B7ACE">
      <w:pPr>
        <w:jc w:val="right"/>
        <w:rPr>
          <w:rFonts w:ascii="Verdana" w:hAnsi="Verdana" w:cs="Arial"/>
          <w:b/>
          <w:sz w:val="20"/>
          <w:u w:val="single"/>
        </w:rPr>
      </w:pPr>
    </w:p>
    <w:p w14:paraId="4B6CC750" w14:textId="77777777" w:rsidR="001B7ACE" w:rsidRPr="00C50330" w:rsidRDefault="001B7ACE">
      <w:pPr>
        <w:jc w:val="right"/>
        <w:rPr>
          <w:rFonts w:ascii="Verdana" w:hAnsi="Verdana" w:cs="Arial"/>
          <w:b/>
          <w:sz w:val="20"/>
          <w:u w:val="single"/>
        </w:rPr>
      </w:pPr>
    </w:p>
    <w:p w14:paraId="2727347C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b/>
          <w:bCs/>
          <w:sz w:val="20"/>
        </w:rPr>
        <w:t>Elaborado por:</w:t>
      </w:r>
    </w:p>
    <w:p w14:paraId="26154C85" w14:textId="77777777" w:rsidR="001B7ACE" w:rsidRPr="00C50330" w:rsidRDefault="001B7ACE">
      <w:pPr>
        <w:jc w:val="both"/>
        <w:rPr>
          <w:rFonts w:ascii="Verdana" w:hAnsi="Verdana" w:cs="Arial"/>
          <w:b/>
          <w:sz w:val="20"/>
          <w:u w:val="single"/>
        </w:rPr>
      </w:pPr>
    </w:p>
    <w:p w14:paraId="1A254B22" w14:textId="77777777" w:rsidR="001B7ACE" w:rsidRPr="00C50330" w:rsidRDefault="001B7ACE">
      <w:pPr>
        <w:rPr>
          <w:rFonts w:ascii="Verdana" w:hAnsi="Verdana" w:cs="Arial"/>
          <w:b/>
          <w:sz w:val="20"/>
          <w:u w:val="single"/>
        </w:rPr>
      </w:pPr>
    </w:p>
    <w:p w14:paraId="23C00F66" w14:textId="77777777" w:rsidR="001B7ACE" w:rsidRPr="00C50330" w:rsidRDefault="001B7ACE">
      <w:pPr>
        <w:rPr>
          <w:rFonts w:ascii="Verdana" w:hAnsi="Verdana" w:cs="Arial"/>
          <w:b/>
          <w:sz w:val="20"/>
          <w:u w:val="single"/>
        </w:rPr>
      </w:pPr>
    </w:p>
    <w:p w14:paraId="1A1B90CD" w14:textId="77777777" w:rsidR="001B7ACE" w:rsidRPr="00C50330" w:rsidRDefault="001B7ACE">
      <w:pPr>
        <w:jc w:val="both"/>
        <w:rPr>
          <w:rFonts w:ascii="Verdana" w:hAnsi="Verdana"/>
          <w:sz w:val="20"/>
        </w:rPr>
      </w:pPr>
    </w:p>
    <w:p w14:paraId="2E8ECCA9" w14:textId="77777777" w:rsidR="001B7ACE" w:rsidRPr="00C50330" w:rsidRDefault="00000000">
      <w:pPr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RODOLFO ANTÔNIO DA SILVA NETO</w:t>
      </w:r>
    </w:p>
    <w:p w14:paraId="374E2E1C" w14:textId="77777777" w:rsidR="001B7ACE" w:rsidRPr="00C50330" w:rsidRDefault="00000000">
      <w:pPr>
        <w:rPr>
          <w:rFonts w:ascii="Verdana" w:hAnsi="Verdana"/>
          <w:sz w:val="20"/>
        </w:rPr>
      </w:pPr>
      <w:r w:rsidRPr="00C50330">
        <w:rPr>
          <w:rFonts w:ascii="Verdana" w:hAnsi="Verdana"/>
          <w:sz w:val="20"/>
        </w:rPr>
        <w:t>Agente de Serviços Técnicos – Portaria n° 9.965/2025</w:t>
      </w:r>
    </w:p>
    <w:p w14:paraId="4D4BC349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>Mat. nº 000406</w:t>
      </w:r>
    </w:p>
    <w:p w14:paraId="6E8F9C90" w14:textId="77777777" w:rsidR="001B7ACE" w:rsidRPr="00C50330" w:rsidRDefault="001B7ACE">
      <w:pPr>
        <w:jc w:val="both"/>
        <w:rPr>
          <w:rFonts w:ascii="Verdana" w:hAnsi="Verdana"/>
          <w:sz w:val="20"/>
        </w:rPr>
      </w:pPr>
    </w:p>
    <w:p w14:paraId="16762060" w14:textId="77777777" w:rsidR="001B7ACE" w:rsidRPr="00C50330" w:rsidRDefault="001B7ACE">
      <w:pPr>
        <w:jc w:val="both"/>
        <w:rPr>
          <w:rFonts w:ascii="Verdana" w:hAnsi="Verdana" w:cs="Arial"/>
          <w:sz w:val="20"/>
        </w:rPr>
      </w:pPr>
    </w:p>
    <w:p w14:paraId="4CC4B141" w14:textId="77777777" w:rsidR="001B7ACE" w:rsidRPr="00C50330" w:rsidRDefault="001B7ACE">
      <w:pPr>
        <w:jc w:val="both"/>
        <w:rPr>
          <w:rFonts w:ascii="Verdana" w:hAnsi="Verdana" w:cs="Arial"/>
          <w:sz w:val="20"/>
        </w:rPr>
      </w:pPr>
    </w:p>
    <w:p w14:paraId="30D0F52A" w14:textId="77777777" w:rsidR="001B7ACE" w:rsidRPr="00C50330" w:rsidRDefault="001B7ACE">
      <w:pPr>
        <w:jc w:val="both"/>
        <w:rPr>
          <w:rFonts w:ascii="Verdana" w:hAnsi="Verdana" w:cs="Arial"/>
          <w:sz w:val="20"/>
        </w:rPr>
      </w:pPr>
    </w:p>
    <w:p w14:paraId="5B5A0AF9" w14:textId="77777777" w:rsidR="001B7ACE" w:rsidRPr="00C50330" w:rsidRDefault="001B7ACE">
      <w:pPr>
        <w:jc w:val="both"/>
        <w:rPr>
          <w:rFonts w:ascii="Verdana" w:hAnsi="Verdana" w:cs="Arial"/>
          <w:sz w:val="20"/>
        </w:rPr>
      </w:pPr>
    </w:p>
    <w:p w14:paraId="2863CD92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>RUTH BARBARA DA SILWA NASCIMENTO</w:t>
      </w:r>
    </w:p>
    <w:p w14:paraId="17D22F16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>Agente de Serviços Técnicos - Decreto n° 4.816/2025.</w:t>
      </w:r>
    </w:p>
    <w:p w14:paraId="756518AF" w14:textId="77777777" w:rsidR="001B7ACE" w:rsidRPr="00C50330" w:rsidRDefault="00000000">
      <w:pPr>
        <w:jc w:val="both"/>
        <w:rPr>
          <w:rFonts w:ascii="Verdana" w:hAnsi="Verdana"/>
          <w:sz w:val="20"/>
        </w:rPr>
      </w:pPr>
      <w:r w:rsidRPr="00C50330">
        <w:rPr>
          <w:rFonts w:ascii="Verdana" w:hAnsi="Verdana" w:cs="Arial"/>
          <w:sz w:val="20"/>
        </w:rPr>
        <w:t>Mat. nº 002983</w:t>
      </w:r>
      <w:bookmarkStart w:id="0" w:name="art122%252525252525252525252525252525252"/>
      <w:bookmarkStart w:id="1" w:name="art116"/>
      <w:bookmarkEnd w:id="0"/>
      <w:bookmarkEnd w:id="1"/>
    </w:p>
    <w:p w14:paraId="4270EC88" w14:textId="77777777" w:rsidR="001B7ACE" w:rsidRPr="00C50330" w:rsidRDefault="001B7ACE">
      <w:pPr>
        <w:rPr>
          <w:rFonts w:ascii="Verdana" w:hAnsi="Verdana"/>
          <w:sz w:val="20"/>
        </w:rPr>
      </w:pPr>
      <w:bookmarkStart w:id="2" w:name="art122%252525252525252525252525252525251"/>
      <w:bookmarkStart w:id="3" w:name="art122%252525252525252525252525252525253"/>
      <w:bookmarkStart w:id="4" w:name="art122%252525252525252525252525252525254"/>
      <w:bookmarkStart w:id="5" w:name="art122%252525252525252525252525252525255"/>
      <w:bookmarkStart w:id="6" w:name="art122%252525252525252525252525252525256"/>
      <w:bookmarkStart w:id="7" w:name="art122%252525252525252525252525252525257"/>
      <w:bookmarkEnd w:id="2"/>
      <w:bookmarkEnd w:id="3"/>
      <w:bookmarkEnd w:id="4"/>
      <w:bookmarkEnd w:id="5"/>
      <w:bookmarkEnd w:id="6"/>
      <w:bookmarkEnd w:id="7"/>
    </w:p>
    <w:sectPr w:rsidR="001B7ACE" w:rsidRPr="00C503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5ED4E" w14:textId="77777777" w:rsidR="00D5184D" w:rsidRDefault="00D5184D">
      <w:r>
        <w:separator/>
      </w:r>
    </w:p>
  </w:endnote>
  <w:endnote w:type="continuationSeparator" w:id="0">
    <w:p w14:paraId="7D542E89" w14:textId="77777777" w:rsidR="00D5184D" w:rsidRDefault="00D5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Ecofont_Spranq_eco_Sans"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PMDOI+TimesNewRoman">
    <w:charset w:val="00"/>
    <w:family w:val="roman"/>
    <w:pitch w:val="variable"/>
  </w:font>
  <w:font w:name="0">
    <w:panose1 w:val="00000000000000000000"/>
    <w:charset w:val="00"/>
    <w:family w:val="roman"/>
    <w:notTrueType/>
    <w:pitch w:val="default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130A" w14:textId="77777777" w:rsidR="001B7ACE" w:rsidRDefault="001B7AC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36BB" w14:textId="77777777" w:rsidR="001B7ACE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F089380" w14:textId="77777777" w:rsidR="001B7ACE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F7F69" w14:textId="77777777" w:rsidR="001B7ACE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FB7AC66" w14:textId="77777777" w:rsidR="001B7ACE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35D00" w14:textId="77777777" w:rsidR="00D5184D" w:rsidRDefault="00D5184D">
      <w:r>
        <w:separator/>
      </w:r>
    </w:p>
  </w:footnote>
  <w:footnote w:type="continuationSeparator" w:id="0">
    <w:p w14:paraId="4E010F58" w14:textId="77777777" w:rsidR="00D5184D" w:rsidRDefault="00D5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BF01F" w14:textId="77777777" w:rsidR="001B7ACE" w:rsidRDefault="001B7AC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46D8" w14:textId="77777777" w:rsidR="001B7ACE" w:rsidRDefault="001B7ACE">
    <w:pPr>
      <w:rPr>
        <w:rFonts w:ascii="Verdana" w:hAnsi="Verdana"/>
        <w:sz w:val="26"/>
        <w:szCs w:val="26"/>
      </w:rPr>
    </w:pPr>
  </w:p>
  <w:p w14:paraId="46C2A6AF" w14:textId="77777777" w:rsidR="001B7ACE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4AE81675" wp14:editId="44B2627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48155BA" w14:textId="77777777" w:rsidR="001B7ACE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0C2855A" w14:textId="77777777" w:rsidR="001B7ACE" w:rsidRDefault="001B7ACE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B4F92" w14:textId="77777777" w:rsidR="001B7ACE" w:rsidRDefault="001B7ACE">
    <w:pPr>
      <w:rPr>
        <w:rFonts w:ascii="Verdana" w:hAnsi="Verdana"/>
        <w:sz w:val="26"/>
        <w:szCs w:val="26"/>
      </w:rPr>
    </w:pPr>
  </w:p>
  <w:p w14:paraId="10888509" w14:textId="77777777" w:rsidR="001B7ACE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0A775E06" wp14:editId="205EBEE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645A72" w14:textId="77777777" w:rsidR="001B7ACE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4EEBFC1" w14:textId="77777777" w:rsidR="001B7ACE" w:rsidRDefault="001B7ACE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7B1"/>
    <w:multiLevelType w:val="multilevel"/>
    <w:tmpl w:val="8DCEAA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DA5232"/>
    <w:multiLevelType w:val="multilevel"/>
    <w:tmpl w:val="F8CAE2FE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2041125172">
    <w:abstractNumId w:val="1"/>
  </w:num>
  <w:num w:numId="2" w16cid:durableId="1041319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ACE"/>
    <w:rsid w:val="001B7ACE"/>
    <w:rsid w:val="00C50330"/>
    <w:rsid w:val="00D5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ECE0"/>
  <w15:docId w15:val="{D62BCE57-8E14-4A51-94EF-28A92B5C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qFormat/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Nivel01Char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Nivel01Char0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cayt-misspell-word">
    <w:name w:val="scayt-misspell-word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Ttulo30">
    <w:name w:val="Título3"/>
    <w:basedOn w:val="Normal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Ttulo20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Legenda1">
    <w:name w:val="Legenda1"/>
    <w:basedOn w:val="Normal"/>
    <w:qFormat/>
    <w:pPr>
      <w:spacing w:before="120" w:after="120"/>
    </w:pPr>
    <w:rPr>
      <w:i/>
      <w:iCs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qFormat/>
    <w:pPr>
      <w:spacing w:before="280" w:after="280"/>
    </w:pPr>
    <w:rPr>
      <w:rFonts w:ascii="IPMDOI+TimesNewRoman" w:eastAsia="Arial" w:hAnsi="IPMDOI+TimesNewRoman" w:cs="IPMDOI+TimesNewRoman"/>
    </w:rPr>
  </w:style>
  <w:style w:type="paragraph" w:customStyle="1" w:styleId="WW-Padro">
    <w:name w:val="WW-Padrão"/>
    <w:qFormat/>
    <w:rPr>
      <w:rFonts w:ascii="IPMDOI+TimesNewRoman" w:eastAsia="Arial" w:hAnsi="IPMDOI+TimesNewRoman" w:cs="IPMDOI+TimesNewRoman"/>
    </w:rPr>
  </w:style>
  <w:style w:type="paragraph" w:customStyle="1" w:styleId="Contedodetabela">
    <w:name w:val="Conteúdo de tabela"/>
    <w:basedOn w:val="Normal"/>
    <w:qFormat/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ascii="Liberation Serif" w:eastAsia="0" w:hAnsi="Liberation Serif" w:cs="Lucida Sans"/>
      <w:kern w:val="2"/>
      <w:sz w:val="24"/>
      <w:lang w:bidi="hi-IN"/>
    </w:rPr>
  </w:style>
  <w:style w:type="paragraph" w:customStyle="1" w:styleId="Indentado0">
    <w:name w:val="Indentado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  <w:tab w:val="right" w:pos="9923"/>
      </w:tabs>
      <w:ind w:left="567" w:firstLine="851"/>
      <w:jc w:val="both"/>
    </w:pPr>
    <w:rPr>
      <w:rFonts w:ascii="Arial" w:eastAsia="Arial" w:hAnsi="Arial" w:cs="DejaVu Sans"/>
    </w:rPr>
  </w:style>
  <w:style w:type="paragraph" w:customStyle="1" w:styleId="Pa4">
    <w:name w:val="Pa4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customStyle="1" w:styleId="Pa28">
    <w:name w:val="Pa28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Commarcadores5">
    <w:name w:val="List Bullet 5"/>
    <w:basedOn w:val="Normal"/>
    <w:qFormat/>
    <w:pPr>
      <w:contextualSpacing/>
    </w:pPr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Textodecomentrio">
    <w:name w:val="annotation text"/>
    <w:basedOn w:val="Normal"/>
    <w:qFormat/>
  </w:style>
  <w:style w:type="paragraph" w:styleId="Assuntodocomentrio">
    <w:name w:val="annotation subject"/>
    <w:qFormat/>
    <w:rPr>
      <w:rFonts w:ascii="Arial" w:eastAsia="Arial" w:hAnsi="Arial" w:cs="DejaVu Sans"/>
      <w:b/>
      <w:bCs/>
      <w:sz w:val="20"/>
      <w:szCs w:val="2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Cabealhoerodap31">
    <w:name w:val="Cabeçalho e rodapé31"/>
    <w:basedOn w:val="Normal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3367</Words>
  <Characters>18183</Characters>
  <Application>Microsoft Office Word</Application>
  <DocSecurity>0</DocSecurity>
  <Lines>151</Lines>
  <Paragraphs>43</Paragraphs>
  <ScaleCrop>false</ScaleCrop>
  <Company/>
  <LinksUpToDate>false</LinksUpToDate>
  <CharactersWithSpaces>21507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145</cp:revision>
  <cp:lastPrinted>2025-08-19T16:59:00Z</cp:lastPrinted>
  <dcterms:created xsi:type="dcterms:W3CDTF">2025-08-19T16:59:00Z</dcterms:created>
  <dcterms:modified xsi:type="dcterms:W3CDTF">2025-08-19T16:59:00Z</dcterms:modified>
  <dc:language>pt-BR</dc:language>
</cp:coreProperties>
</file>